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862" w:rsidRPr="006C3687" w:rsidRDefault="00025862" w:rsidP="00025862">
      <w:pPr>
        <w:pStyle w:val="smalltype"/>
        <w:tabs>
          <w:tab w:val="left" w:pos="7980"/>
        </w:tabs>
        <w:spacing w:before="0" w:beforeAutospacing="0" w:after="0" w:afterAutospacing="0"/>
        <w:jc w:val="center"/>
        <w:outlineLvl w:val="0"/>
        <w:rPr>
          <w:rStyle w:val="a5"/>
          <w:rFonts w:hint="eastAsia"/>
          <w:color w:val="auto"/>
        </w:rPr>
      </w:pPr>
      <w:r w:rsidRPr="006C3687">
        <w:rPr>
          <w:rFonts w:hint="eastAsia"/>
          <w:color w:val="auto"/>
        </w:rPr>
        <w:t>012少数民族语言文学系050102语言学及应用语言学</w:t>
      </w:r>
      <w:r w:rsidRPr="006C3687">
        <w:rPr>
          <w:rFonts w:hint="eastAsia"/>
          <w:color w:val="auto"/>
        </w:rPr>
        <w:cr/>
      </w:r>
      <w:r w:rsidRPr="006C3687">
        <w:rPr>
          <w:rStyle w:val="a5"/>
          <w:rFonts w:ascii="华文新魏" w:eastAsia="华文新魏" w:hint="eastAsia"/>
          <w:color w:val="auto"/>
          <w:sz w:val="32"/>
          <w:szCs w:val="32"/>
        </w:rPr>
        <w:t>语言学及应用语言学专业博士研究生培养方案</w:t>
      </w:r>
      <w:r w:rsidRPr="006C3687">
        <w:rPr>
          <w:rStyle w:val="a5"/>
          <w:rFonts w:hint="eastAsia"/>
          <w:color w:val="auto"/>
        </w:rPr>
        <w:t xml:space="preserve"> </w:t>
      </w:r>
    </w:p>
    <w:p w:rsidR="00025862" w:rsidRPr="006C3687" w:rsidRDefault="00025862" w:rsidP="00025862">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一、专业简介</w:t>
      </w:r>
    </w:p>
    <w:p w:rsidR="00025862" w:rsidRPr="006C3687" w:rsidRDefault="00025862" w:rsidP="00025862">
      <w:pPr>
        <w:ind w:firstLineChars="200" w:firstLine="480"/>
        <w:rPr>
          <w:rFonts w:ascii="仿宋_GB2312" w:eastAsia="仿宋_GB2312" w:hint="eastAsia"/>
          <w:sz w:val="24"/>
        </w:rPr>
      </w:pPr>
      <w:r w:rsidRPr="006C3687">
        <w:rPr>
          <w:rFonts w:ascii="仿宋_GB2312" w:eastAsia="仿宋_GB2312" w:hint="eastAsia"/>
          <w:sz w:val="24"/>
        </w:rPr>
        <w:t>本学科点始建于20世纪50年代初。1981年获得语言学硕士学位授予权，1997年更名为语言学及应用语言学专业，2003年获得博士学位授予权。本学科涉及汉藏、阿尔泰、南岛、南亚、印欧等五大语系的80余种语言和30多种文字。主要以我国少数民族语言事实为依据开展语言学理论与语言应用问题研究。充分利用我国丰富的语言资源，紧密结合少数民族语言的应用实际，开展多方位的研究。目前，本学科积累了比较全面的我国少数民族语言的调查材料，并已有大量的专题语言应用问题的个案调查数据，今后将利用现代化工具和多种手段，注重进行语言材料的理论探讨和概括。此乃本学科的特色之一。与同类学科相比，本学科点建设时间较早，从事教学和科研人员较多，并具有集体攻关的良好合作传统及团队精神，已完成汉语与少数民族语言关系研究、少数民族地区双语教育研究、西南地区双语类型转换研究、阿尔泰语言学导论、语言与物质文化史、中国濒危语言个案对比研究等重大集体攻关项目。群体优势是本学科的另一特色。本学科点从事教学与研究语种最多，教学研究人员中少数民族成份占多数，他们基本都熟练掌握两种或两种以上的语言，并了解和熟悉少数民族的社会历史及文化背景，具备进行语言学理论、语言比较、语言与社会历史文化等综合研究的良好条件。这是本学科进行综合研究的优势所在，也是本学科的又一特色。</w:t>
      </w:r>
    </w:p>
    <w:p w:rsidR="00025862" w:rsidRPr="006C3687" w:rsidRDefault="00025862" w:rsidP="00025862">
      <w:pPr>
        <w:ind w:firstLineChars="200" w:firstLine="480"/>
        <w:rPr>
          <w:rFonts w:ascii="仿宋_GB2312" w:eastAsia="仿宋_GB2312" w:hint="eastAsia"/>
          <w:sz w:val="24"/>
        </w:rPr>
      </w:pPr>
      <w:r w:rsidRPr="006C3687">
        <w:rPr>
          <w:rFonts w:ascii="仿宋_GB2312" w:eastAsia="仿宋_GB2312" w:hint="eastAsia"/>
          <w:sz w:val="24"/>
        </w:rPr>
        <w:t>此外，本学科具有强有力的相关学科支撑。本学科所在一级学科中国语言文学</w:t>
      </w:r>
      <w:r w:rsidRPr="006C3687">
        <w:rPr>
          <w:rFonts w:ascii="仿宋_GB2312" w:eastAsia="仿宋_GB2312" w:hint="eastAsia"/>
          <w:bCs/>
          <w:sz w:val="24"/>
        </w:rPr>
        <w:t>2006年3月</w:t>
      </w:r>
      <w:r w:rsidRPr="006C3687">
        <w:rPr>
          <w:rFonts w:ascii="仿宋_GB2312" w:eastAsia="仿宋_GB2312" w:hint="eastAsia"/>
          <w:sz w:val="24"/>
        </w:rPr>
        <w:t>获一级学科授权，一级学科内相关的二级学科有中国少数民族语言文学硕士点、博士点（1981年、1984年、2001年该点被批准为国家级重点学科和国家文科基础学科人才培养与科学研究基地）、中国古代文学（1986年硕士点）等，本学科所在一级学科以外的相关学科有：民族学博士点（1984年，2000年授权国家一级学科）、中国民族</w:t>
      </w:r>
      <w:smartTag w:uri="urn:schemas-microsoft-com:office:smarttags" w:element="PersonName">
        <w:smartTagPr>
          <w:attr w:name="ProductID" w:val="史"/>
        </w:smartTagPr>
        <w:r w:rsidRPr="006C3687">
          <w:rPr>
            <w:rFonts w:ascii="仿宋_GB2312" w:eastAsia="仿宋_GB2312" w:hint="eastAsia"/>
            <w:sz w:val="24"/>
          </w:rPr>
          <w:t>史</w:t>
        </w:r>
      </w:smartTag>
      <w:r w:rsidRPr="006C3687">
        <w:rPr>
          <w:rFonts w:ascii="仿宋_GB2312" w:eastAsia="仿宋_GB2312" w:hint="eastAsia"/>
          <w:sz w:val="24"/>
        </w:rPr>
        <w:t>博士点（专门史，1986年）、人类学博士点（1998年）、</w:t>
      </w:r>
      <w:smartTag w:uri="urn:schemas-microsoft-com:office:smarttags" w:element="PersonName">
        <w:smartTagPr>
          <w:attr w:name="ProductID" w:val="宗教学"/>
        </w:smartTagPr>
        <w:r w:rsidRPr="006C3687">
          <w:rPr>
            <w:rFonts w:ascii="仿宋_GB2312" w:eastAsia="仿宋_GB2312" w:hint="eastAsia"/>
            <w:sz w:val="24"/>
          </w:rPr>
          <w:t>宗教学</w:t>
        </w:r>
      </w:smartTag>
      <w:r w:rsidRPr="006C3687">
        <w:rPr>
          <w:rFonts w:ascii="仿宋_GB2312" w:eastAsia="仿宋_GB2312" w:hint="eastAsia"/>
          <w:sz w:val="24"/>
        </w:rPr>
        <w:t>博士点（2000年）和社会学硕士点（2000年，），考古学与博物馆学硕士点（1981年）、民俗学硕士点（2000年，）、新闻学硕士点（2000年）。上述诸条件为本学科顺利发展奠定了坚实的基础。</w:t>
      </w:r>
    </w:p>
    <w:p w:rsidR="00025862" w:rsidRPr="006C3687" w:rsidRDefault="00025862" w:rsidP="00025862">
      <w:pPr>
        <w:ind w:firstLineChars="200" w:firstLine="480"/>
        <w:rPr>
          <w:rFonts w:ascii="仿宋_GB2312" w:eastAsia="仿宋_GB2312" w:hint="eastAsia"/>
          <w:sz w:val="24"/>
        </w:rPr>
      </w:pPr>
      <w:r w:rsidRPr="006C3687">
        <w:rPr>
          <w:rFonts w:ascii="仿宋_GB2312" w:eastAsia="仿宋_GB2312" w:hint="eastAsia"/>
          <w:sz w:val="24"/>
        </w:rPr>
        <w:t>目前本学科主要设有以下研究方向：人类语言学、社会语言学、形式语言学、应用语言学、描写语言学、语言类型学、现代语音学、历史比较语言学、计算语言学、汉语国际传播研究等。随着专业发展的需要将增设语用学、认知语言学、语料库语言学、</w:t>
      </w:r>
      <w:proofErr w:type="gramStart"/>
      <w:r w:rsidRPr="006C3687">
        <w:rPr>
          <w:rFonts w:ascii="仿宋_GB2312" w:eastAsia="仿宋_GB2312" w:hint="eastAsia"/>
          <w:sz w:val="24"/>
        </w:rPr>
        <w:t>双语学</w:t>
      </w:r>
      <w:proofErr w:type="gramEnd"/>
      <w:r w:rsidRPr="006C3687">
        <w:rPr>
          <w:rFonts w:ascii="仿宋_GB2312" w:eastAsia="仿宋_GB2312" w:hint="eastAsia"/>
          <w:sz w:val="24"/>
        </w:rPr>
        <w:t>研究等研究方向。</w:t>
      </w:r>
    </w:p>
    <w:p w:rsidR="00025862" w:rsidRPr="006C3687" w:rsidRDefault="00025862" w:rsidP="00025862">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二、研究方向</w:t>
      </w:r>
    </w:p>
    <w:p w:rsidR="00025862" w:rsidRPr="006C3687" w:rsidRDefault="00025862" w:rsidP="00025862">
      <w:pPr>
        <w:ind w:firstLineChars="200" w:firstLine="482"/>
        <w:rPr>
          <w:rFonts w:ascii="仿宋_GB2312" w:eastAsia="仿宋_GB2312" w:hint="eastAsia"/>
          <w:sz w:val="24"/>
        </w:rPr>
      </w:pPr>
      <w:r w:rsidRPr="006C3687">
        <w:rPr>
          <w:rFonts w:ascii="仿宋_GB2312" w:eastAsia="仿宋_GB2312" w:hint="eastAsia"/>
          <w:b/>
          <w:sz w:val="24"/>
        </w:rPr>
        <w:t>人类语言学方向简介：</w:t>
      </w:r>
      <w:r w:rsidRPr="006C3687">
        <w:rPr>
          <w:rFonts w:ascii="仿宋_GB2312" w:eastAsia="仿宋_GB2312" w:hint="eastAsia"/>
          <w:sz w:val="24"/>
        </w:rPr>
        <w:t>发轫于美国土著印第安人的语言与文化研究，并经博</w:t>
      </w:r>
      <w:proofErr w:type="gramStart"/>
      <w:r w:rsidRPr="006C3687">
        <w:rPr>
          <w:rFonts w:ascii="仿宋_GB2312" w:eastAsia="仿宋_GB2312" w:hint="eastAsia"/>
          <w:sz w:val="24"/>
        </w:rPr>
        <w:t>厄</w:t>
      </w:r>
      <w:proofErr w:type="gramEnd"/>
      <w:r w:rsidRPr="006C3687">
        <w:rPr>
          <w:rFonts w:ascii="仿宋_GB2312" w:eastAsia="仿宋_GB2312" w:hint="eastAsia"/>
          <w:sz w:val="24"/>
        </w:rPr>
        <w:t>斯、</w:t>
      </w:r>
      <w:proofErr w:type="gramStart"/>
      <w:r w:rsidRPr="006C3687">
        <w:rPr>
          <w:rFonts w:ascii="仿宋_GB2312" w:eastAsia="仿宋_GB2312" w:hint="eastAsia"/>
          <w:sz w:val="24"/>
        </w:rPr>
        <w:t>萨丕</w:t>
      </w:r>
      <w:proofErr w:type="gramEnd"/>
      <w:r w:rsidRPr="006C3687">
        <w:rPr>
          <w:rFonts w:ascii="仿宋_GB2312" w:eastAsia="仿宋_GB2312" w:hint="eastAsia"/>
          <w:sz w:val="24"/>
        </w:rPr>
        <w:t>尔、沃尔夫等几代人类学家与语言学家努力构建形成的人类语言学，致力于土著文化与语言的调查与研究，提倡文化相对主义和文化多元主义，形成了具有鲜明特色的语言研究方法，对人类学、现代语言学的等学科的发展产生了深刻影响。而现代人类语言学则进一步延伸和拓展早期人类语言学的学科思想，并不断规范和完善了学科研究范式。</w:t>
      </w:r>
      <w:proofErr w:type="gramStart"/>
      <w:r w:rsidRPr="006C3687">
        <w:rPr>
          <w:rFonts w:ascii="仿宋_GB2312" w:eastAsia="仿宋_GB2312" w:hint="eastAsia"/>
          <w:sz w:val="24"/>
        </w:rPr>
        <w:t>本方向</w:t>
      </w:r>
      <w:proofErr w:type="gramEnd"/>
      <w:r w:rsidRPr="006C3687">
        <w:rPr>
          <w:rFonts w:ascii="仿宋_GB2312" w:eastAsia="仿宋_GB2312" w:hint="eastAsia"/>
          <w:sz w:val="24"/>
        </w:rPr>
        <w:t>自2004年招收博士学位研究生以来，以人类语言学理论与方法为主要教学框架，教学内容紧密结合我国</w:t>
      </w:r>
      <w:proofErr w:type="gramStart"/>
      <w:r w:rsidRPr="006C3687">
        <w:rPr>
          <w:rFonts w:ascii="仿宋_GB2312" w:eastAsia="仿宋_GB2312" w:hint="eastAsia"/>
          <w:sz w:val="24"/>
        </w:rPr>
        <w:t>语言国情</w:t>
      </w:r>
      <w:proofErr w:type="gramEnd"/>
      <w:r w:rsidRPr="006C3687">
        <w:rPr>
          <w:rFonts w:ascii="仿宋_GB2312" w:eastAsia="仿宋_GB2312" w:hint="eastAsia"/>
          <w:sz w:val="24"/>
        </w:rPr>
        <w:t>及少数民族语言与文化的历史与现状，强调在特定的文化环境中处理语言现象，在社会文化背景中研究语言事实，并结合我国少数民族语言实际现状灵活运用多学科综合研究手段开展人类语言学专题调查研究，已经获得了阶段性教学与科研成果。</w:t>
      </w:r>
    </w:p>
    <w:p w:rsidR="00025862" w:rsidRPr="006C3687" w:rsidRDefault="00025862" w:rsidP="00025862">
      <w:pPr>
        <w:ind w:firstLineChars="200" w:firstLine="482"/>
        <w:rPr>
          <w:rFonts w:ascii="仿宋_GB2312" w:eastAsia="仿宋_GB2312" w:hint="eastAsia"/>
          <w:b/>
          <w:sz w:val="24"/>
        </w:rPr>
      </w:pPr>
      <w:r w:rsidRPr="006C3687">
        <w:rPr>
          <w:rFonts w:ascii="仿宋_GB2312" w:eastAsia="仿宋_GB2312" w:hint="eastAsia"/>
          <w:b/>
          <w:sz w:val="24"/>
        </w:rPr>
        <w:t>社会语言学方向简介：</w:t>
      </w:r>
      <w:r w:rsidRPr="006C3687">
        <w:rPr>
          <w:rFonts w:ascii="仿宋_GB2312" w:eastAsia="仿宋_GB2312" w:hint="eastAsia"/>
          <w:sz w:val="24"/>
        </w:rPr>
        <w:t xml:space="preserve"> 20世纪60年代顺应时代发展的潮流在美国兴起的社会语言学旨在研究语言与社会之间的相互关系（广义），研究语言使用中的变异现象（狭义）。社会语言学自蓬勃兴起至今，获得普遍的认可和繁荣发展，学科地位及研究方法也日臻完善。上个世纪80年代以来，中国学者开始关注、介绍这门语言学新分支学科，并陆续出版了大量社会语言学方面的教材、译著、专题研究论著、工具书等，至今已形成强盛的学科发展规模，并对社会产生了广泛的影响。</w:t>
      </w:r>
    </w:p>
    <w:p w:rsidR="00025862" w:rsidRPr="006C3687" w:rsidRDefault="00025862" w:rsidP="00025862">
      <w:pPr>
        <w:ind w:firstLineChars="200" w:firstLine="480"/>
        <w:rPr>
          <w:rFonts w:ascii="仿宋_GB2312" w:eastAsia="仿宋_GB2312" w:hint="eastAsia"/>
          <w:sz w:val="24"/>
        </w:rPr>
      </w:pPr>
      <w:r w:rsidRPr="006C3687">
        <w:rPr>
          <w:rFonts w:ascii="仿宋_GB2312" w:eastAsia="仿宋_GB2312" w:hint="eastAsia"/>
          <w:sz w:val="24"/>
        </w:rPr>
        <w:t>中央民族大学1985年开始在中国少数民族语言文学专业招收社会语言学方向硕士生；1986年开始招收社会语言学</w:t>
      </w:r>
      <w:smartTag w:uri="urn:schemas-microsoft-com:office:smarttags" w:element="PersonName">
        <w:smartTagPr>
          <w:attr w:name="ProductID" w:val="方向"/>
        </w:smartTagPr>
        <w:r w:rsidRPr="006C3687">
          <w:rPr>
            <w:rFonts w:ascii="仿宋_GB2312" w:eastAsia="仿宋_GB2312" w:hint="eastAsia"/>
            <w:sz w:val="24"/>
          </w:rPr>
          <w:t>方向</w:t>
        </w:r>
      </w:smartTag>
      <w:r w:rsidRPr="006C3687">
        <w:rPr>
          <w:rFonts w:ascii="仿宋_GB2312" w:eastAsia="仿宋_GB2312" w:hint="eastAsia"/>
          <w:sz w:val="24"/>
        </w:rPr>
        <w:t>博士研究生。本专业自2004年开始招收社会语言学</w:t>
      </w:r>
      <w:smartTag w:uri="urn:schemas-microsoft-com:office:smarttags" w:element="PersonName">
        <w:smartTagPr>
          <w:attr w:name="ProductID" w:val="方向"/>
        </w:smartTagPr>
        <w:r w:rsidRPr="006C3687">
          <w:rPr>
            <w:rFonts w:ascii="仿宋_GB2312" w:eastAsia="仿宋_GB2312" w:hint="eastAsia"/>
            <w:sz w:val="24"/>
          </w:rPr>
          <w:t>方向</w:t>
        </w:r>
      </w:smartTag>
      <w:r w:rsidRPr="006C3687">
        <w:rPr>
          <w:rFonts w:ascii="仿宋_GB2312" w:eastAsia="仿宋_GB2312" w:hint="eastAsia"/>
          <w:sz w:val="24"/>
        </w:rPr>
        <w:t>博士研究生以来，针对我国</w:t>
      </w:r>
      <w:proofErr w:type="gramStart"/>
      <w:r w:rsidRPr="006C3687">
        <w:rPr>
          <w:rFonts w:ascii="仿宋_GB2312" w:eastAsia="仿宋_GB2312" w:hint="eastAsia"/>
          <w:sz w:val="24"/>
        </w:rPr>
        <w:t>语言国情</w:t>
      </w:r>
      <w:proofErr w:type="gramEnd"/>
      <w:r w:rsidRPr="006C3687">
        <w:rPr>
          <w:rFonts w:ascii="仿宋_GB2312" w:eastAsia="仿宋_GB2312" w:hint="eastAsia"/>
          <w:sz w:val="24"/>
        </w:rPr>
        <w:t>和少数民族语言与社会现状开展教学与调查研究，已经获得了阶段性教学与科研成果。</w:t>
      </w:r>
    </w:p>
    <w:p w:rsidR="00025862" w:rsidRPr="006C3687" w:rsidRDefault="00025862" w:rsidP="00025862">
      <w:pPr>
        <w:ind w:firstLineChars="200" w:firstLine="482"/>
        <w:rPr>
          <w:rFonts w:ascii="仿宋_GB2312" w:eastAsia="仿宋_GB2312" w:hint="eastAsia"/>
          <w:sz w:val="24"/>
        </w:rPr>
      </w:pPr>
      <w:r w:rsidRPr="006C3687">
        <w:rPr>
          <w:rFonts w:ascii="仿宋_GB2312" w:eastAsia="仿宋_GB2312" w:hint="eastAsia"/>
          <w:b/>
          <w:sz w:val="24"/>
        </w:rPr>
        <w:t>应用语言学方向简介：</w:t>
      </w:r>
      <w:r w:rsidRPr="006C3687">
        <w:rPr>
          <w:rFonts w:ascii="仿宋_GB2312" w:eastAsia="仿宋_GB2312" w:hint="eastAsia"/>
          <w:sz w:val="24"/>
        </w:rPr>
        <w:t>应用语言学研究有广义和狭义之分，狭义的应用语言学研究特指第二语言教学研究，尤其是外语教学研究，而广义的应用语言学研究包括语言应用的各个方面，凡是运用语言学理论知识解决其他学科问题的都可以纳入广义应用语言学研究的范围，因此，应用语言学是研究语言本体和本体语言学同语言应用各部分结合部、接触面，包括结合、接触的动态变化的规律性的学科。本专业2008年开始招收应用语言学</w:t>
      </w:r>
      <w:smartTag w:uri="urn:schemas-microsoft-com:office:smarttags" w:element="PersonName">
        <w:smartTagPr>
          <w:attr w:name="ProductID" w:val="方向"/>
        </w:smartTagPr>
        <w:r w:rsidRPr="006C3687">
          <w:rPr>
            <w:rFonts w:ascii="仿宋_GB2312" w:eastAsia="仿宋_GB2312" w:hint="eastAsia"/>
            <w:sz w:val="24"/>
          </w:rPr>
          <w:t>方向</w:t>
        </w:r>
      </w:smartTag>
      <w:r w:rsidRPr="006C3687">
        <w:rPr>
          <w:rFonts w:ascii="仿宋_GB2312" w:eastAsia="仿宋_GB2312" w:hint="eastAsia"/>
          <w:sz w:val="24"/>
        </w:rPr>
        <w:t>博士学位研究生，力图结合我校传统学科研究特色，重点研究我国少数民族语言应用的现象、规律以及目前部分语言所面临的交际功能衰变甚至丧失等问题，同时还将语言文字（包括中国少数民族语言文字）信息处理也纳入研究范围，并通过采用汉语与少数民族语言进行对比的方法，研究我国少数民族汉语教学、双语教学、少数民族地区普通话推广等问题。</w:t>
      </w:r>
    </w:p>
    <w:p w:rsidR="00025862" w:rsidRPr="006C3687" w:rsidRDefault="00025862" w:rsidP="00025862">
      <w:pPr>
        <w:ind w:firstLineChars="200" w:firstLine="482"/>
        <w:rPr>
          <w:rFonts w:ascii="仿宋_GB2312" w:eastAsia="仿宋_GB2312" w:hint="eastAsia"/>
          <w:sz w:val="24"/>
        </w:rPr>
      </w:pPr>
      <w:r w:rsidRPr="006C3687">
        <w:rPr>
          <w:rFonts w:ascii="仿宋_GB2312" w:eastAsia="仿宋_GB2312" w:hint="eastAsia"/>
          <w:b/>
          <w:sz w:val="24"/>
        </w:rPr>
        <w:t>语言类型学方向简介：</w:t>
      </w:r>
      <w:r w:rsidRPr="006C3687">
        <w:rPr>
          <w:rFonts w:ascii="仿宋_GB2312" w:eastAsia="仿宋_GB2312" w:hint="eastAsia"/>
          <w:sz w:val="24"/>
        </w:rPr>
        <w:t>语言类型学是当前国内外语言学的前沿分支学科。现代语言类型学发端于20世纪30年代，系统化并完善于60年代。与传统语言类型学最大的不同在于，它不仅研究语言类型的差异，同时还研究类型差异的限度和联系，把语言类型和语言共性结合起来研究。本专业2008年开始招收语言类型学</w:t>
      </w:r>
      <w:smartTag w:uri="urn:schemas-microsoft-com:office:smarttags" w:element="PersonName">
        <w:smartTagPr>
          <w:attr w:name="ProductID" w:val="方向"/>
        </w:smartTagPr>
        <w:r w:rsidRPr="006C3687">
          <w:rPr>
            <w:rFonts w:ascii="仿宋_GB2312" w:eastAsia="仿宋_GB2312" w:hint="eastAsia"/>
            <w:sz w:val="24"/>
          </w:rPr>
          <w:t>方向</w:t>
        </w:r>
      </w:smartTag>
      <w:r w:rsidRPr="006C3687">
        <w:rPr>
          <w:rFonts w:ascii="仿宋_GB2312" w:eastAsia="仿宋_GB2312" w:hint="eastAsia"/>
          <w:sz w:val="24"/>
        </w:rPr>
        <w:t>博士学位研究生，力图基于我校及本专业所拥有的语言资源和语言材料开展语言类型比较教学与调查研究，并充分利用我校“985工程”为平台开展的一系列以类型语言学为理论框架的民族语“参考语法”的成果进行专题探索。</w:t>
      </w:r>
    </w:p>
    <w:p w:rsidR="00025862" w:rsidRPr="006C3687" w:rsidRDefault="00025862" w:rsidP="00025862">
      <w:pPr>
        <w:ind w:firstLineChars="200" w:firstLine="482"/>
        <w:rPr>
          <w:rFonts w:ascii="仿宋_GB2312" w:eastAsia="仿宋_GB2312" w:hint="eastAsia"/>
          <w:b/>
          <w:sz w:val="24"/>
        </w:rPr>
      </w:pPr>
      <w:r w:rsidRPr="006C3687">
        <w:rPr>
          <w:rFonts w:ascii="仿宋_GB2312" w:eastAsia="仿宋_GB2312" w:hint="eastAsia"/>
          <w:b/>
          <w:sz w:val="24"/>
        </w:rPr>
        <w:t>现代语音学方向简介：</w:t>
      </w:r>
    </w:p>
    <w:p w:rsidR="00025862" w:rsidRPr="006C3687" w:rsidRDefault="00025862" w:rsidP="00025862">
      <w:pPr>
        <w:ind w:firstLineChars="200" w:firstLine="480"/>
        <w:rPr>
          <w:rFonts w:ascii="仿宋_GB2312" w:eastAsia="仿宋_GB2312" w:hint="eastAsia"/>
          <w:sz w:val="24"/>
        </w:rPr>
      </w:pPr>
      <w:r w:rsidRPr="006C3687">
        <w:rPr>
          <w:rFonts w:ascii="仿宋_GB2312" w:eastAsia="仿宋_GB2312" w:hint="eastAsia"/>
          <w:sz w:val="24"/>
        </w:rPr>
        <w:t>语音学始终是国际上的热门科学，发展异常迅速，语音学内部各分支学科关系日益密切，并逐渐发展和分化出许多新的学科分支来，如在以往传统意义上三个独立而又互相联系的分支学科，即发音语音学、声学语音学、感知语音学等又分化出音系学、实验语音学及非线性</w:t>
      </w:r>
      <w:proofErr w:type="gramStart"/>
      <w:r w:rsidRPr="006C3687">
        <w:rPr>
          <w:rFonts w:ascii="仿宋_GB2312" w:eastAsia="仿宋_GB2312" w:hint="eastAsia"/>
          <w:sz w:val="24"/>
        </w:rPr>
        <w:t>音系学</w:t>
      </w:r>
      <w:proofErr w:type="gramEnd"/>
      <w:r w:rsidRPr="006C3687">
        <w:rPr>
          <w:rFonts w:ascii="仿宋_GB2312" w:eastAsia="仿宋_GB2312" w:hint="eastAsia"/>
          <w:sz w:val="24"/>
        </w:rPr>
        <w:t>等新的学科分支。语音的研究同现代科学、现代生产技术的关系也越来越密切，语音学为人类社会发展的贡献也越来越大。</w:t>
      </w:r>
      <w:proofErr w:type="gramStart"/>
      <w:r w:rsidRPr="006C3687">
        <w:rPr>
          <w:rFonts w:ascii="仿宋_GB2312" w:eastAsia="仿宋_GB2312" w:hint="eastAsia"/>
          <w:sz w:val="24"/>
        </w:rPr>
        <w:t>本方向</w:t>
      </w:r>
      <w:proofErr w:type="gramEnd"/>
      <w:r w:rsidRPr="006C3687">
        <w:rPr>
          <w:rFonts w:ascii="仿宋_GB2312" w:eastAsia="仿宋_GB2312" w:hint="eastAsia"/>
          <w:sz w:val="24"/>
        </w:rPr>
        <w:t>2008年开始招收现代语音学</w:t>
      </w:r>
      <w:smartTag w:uri="urn:schemas-microsoft-com:office:smarttags" w:element="PersonName">
        <w:smartTagPr>
          <w:attr w:name="ProductID" w:val="方向"/>
        </w:smartTagPr>
        <w:r w:rsidRPr="006C3687">
          <w:rPr>
            <w:rFonts w:ascii="仿宋_GB2312" w:eastAsia="仿宋_GB2312" w:hint="eastAsia"/>
            <w:sz w:val="24"/>
          </w:rPr>
          <w:t>方向</w:t>
        </w:r>
      </w:smartTag>
      <w:r w:rsidRPr="006C3687">
        <w:rPr>
          <w:rFonts w:ascii="仿宋_GB2312" w:eastAsia="仿宋_GB2312" w:hint="eastAsia"/>
          <w:sz w:val="24"/>
        </w:rPr>
        <w:t>博士学位研究生，力图结合我国少数民族</w:t>
      </w:r>
      <w:proofErr w:type="gramStart"/>
      <w:r w:rsidRPr="006C3687">
        <w:rPr>
          <w:rFonts w:ascii="仿宋_GB2312" w:eastAsia="仿宋_GB2312" w:hint="eastAsia"/>
          <w:sz w:val="24"/>
        </w:rPr>
        <w:t>语言国情</w:t>
      </w:r>
      <w:proofErr w:type="gramEnd"/>
      <w:r w:rsidRPr="006C3687">
        <w:rPr>
          <w:rFonts w:ascii="仿宋_GB2312" w:eastAsia="仿宋_GB2312" w:hint="eastAsia"/>
          <w:sz w:val="24"/>
        </w:rPr>
        <w:t>及语言材料开展研究，培养少数民族语言的语音结构研究、语音类型比较研究等现代语音学研究人才。</w:t>
      </w:r>
    </w:p>
    <w:p w:rsidR="00025862" w:rsidRPr="006C3687" w:rsidRDefault="00025862" w:rsidP="00025862">
      <w:pPr>
        <w:ind w:left="1" w:firstLine="480"/>
        <w:rPr>
          <w:rFonts w:ascii="仿宋_GB2312" w:eastAsia="仿宋_GB2312" w:hint="eastAsia"/>
          <w:bCs/>
          <w:sz w:val="24"/>
        </w:rPr>
      </w:pPr>
      <w:r w:rsidRPr="006C3687">
        <w:rPr>
          <w:rFonts w:ascii="仿宋_GB2312" w:eastAsia="仿宋_GB2312" w:hint="eastAsia"/>
          <w:b/>
          <w:sz w:val="24"/>
        </w:rPr>
        <w:t>历史比较语言学方向简介：</w:t>
      </w:r>
      <w:r w:rsidRPr="006C3687">
        <w:rPr>
          <w:rFonts w:ascii="仿宋_GB2312" w:eastAsia="仿宋_GB2312" w:hint="eastAsia"/>
          <w:sz w:val="24"/>
        </w:rPr>
        <w:t>历史比较语言学（</w:t>
      </w:r>
      <w:r w:rsidRPr="006C3687">
        <w:rPr>
          <w:rFonts w:ascii="仿宋_GB2312" w:eastAsia="仿宋_GB2312" w:hint="eastAsia"/>
          <w:spacing w:val="5"/>
          <w:kern w:val="0"/>
          <w:sz w:val="24"/>
        </w:rPr>
        <w:t>historical comparative linguistics）</w:t>
      </w:r>
      <w:r w:rsidRPr="006C3687">
        <w:rPr>
          <w:rFonts w:ascii="仿宋_GB2312" w:eastAsia="仿宋_GB2312" w:hint="eastAsia"/>
          <w:sz w:val="24"/>
        </w:rPr>
        <w:t>又称“比较语法”，是历史语言学中的一个重要部分。</w:t>
      </w:r>
      <w:r w:rsidRPr="006C3687">
        <w:rPr>
          <w:rFonts w:ascii="仿宋_GB2312" w:eastAsia="仿宋_GB2312" w:hint="eastAsia"/>
          <w:kern w:val="0"/>
          <w:sz w:val="24"/>
        </w:rPr>
        <w:t>通过语言亲属关系的比较，研究语言的发展规律，构拟它们的原始母语。具体地说，就是</w:t>
      </w:r>
      <w:r w:rsidRPr="006C3687">
        <w:rPr>
          <w:rFonts w:ascii="仿宋_GB2312" w:eastAsia="仿宋_GB2312" w:hint="eastAsia"/>
          <w:spacing w:val="5"/>
          <w:kern w:val="0"/>
          <w:sz w:val="24"/>
        </w:rPr>
        <w:t>把有关各种语言放在一起加以共时比较或把同一种语言的历史发展的各个不同阶段进行历时比较，以找出它们之间在语音、</w:t>
      </w:r>
      <w:hyperlink r:id="rId6" w:tgtFrame="_blank" w:history="1">
        <w:r w:rsidRPr="006C3687">
          <w:rPr>
            <w:rFonts w:ascii="仿宋_GB2312" w:eastAsia="仿宋_GB2312" w:hint="eastAsia"/>
            <w:spacing w:val="5"/>
            <w:kern w:val="0"/>
            <w:sz w:val="24"/>
          </w:rPr>
          <w:t>词汇</w:t>
        </w:r>
      </w:hyperlink>
      <w:r w:rsidRPr="006C3687">
        <w:rPr>
          <w:rFonts w:ascii="仿宋_GB2312" w:eastAsia="仿宋_GB2312" w:hint="eastAsia"/>
          <w:spacing w:val="5"/>
          <w:kern w:val="0"/>
          <w:sz w:val="24"/>
        </w:rPr>
        <w:t>、语法上的对应关系和异同的一门学科。利用这门学科一方面可以研究相关语言之间结构上的亲缘关系，找出它们的共同母语，或者弄清各种语言自身的特点对语言教学起到促进作用，另一方面，可以找出语言发展、变化的轨迹和导致语言发展、变化的原因。</w:t>
      </w:r>
      <w:r w:rsidRPr="006C3687">
        <w:rPr>
          <w:rFonts w:ascii="仿宋_GB2312" w:eastAsia="仿宋_GB2312" w:hint="eastAsia"/>
          <w:sz w:val="24"/>
        </w:rPr>
        <w:t>历史比较语言学是在十九世纪对印欧语系的语言比较研究的基础上发展起来的，</w:t>
      </w:r>
      <w:r w:rsidRPr="006C3687">
        <w:rPr>
          <w:rFonts w:ascii="仿宋_GB2312" w:eastAsia="仿宋_GB2312" w:hint="eastAsia"/>
          <w:spacing w:val="5"/>
          <w:kern w:val="0"/>
          <w:sz w:val="24"/>
        </w:rPr>
        <w:t>在印欧语系的谱系分类方面，</w:t>
      </w:r>
      <w:r w:rsidRPr="006C3687">
        <w:rPr>
          <w:rFonts w:ascii="仿宋_GB2312" w:eastAsia="仿宋_GB2312" w:hint="eastAsia"/>
          <w:sz w:val="24"/>
        </w:rPr>
        <w:t>取得了巨大的成就，并对其他语系语言的研究产生了深远的影响。</w:t>
      </w:r>
      <w:r w:rsidRPr="006C3687">
        <w:rPr>
          <w:rFonts w:ascii="仿宋_GB2312" w:eastAsia="仿宋_GB2312" w:hint="eastAsia"/>
          <w:kern w:val="0"/>
          <w:sz w:val="24"/>
        </w:rPr>
        <w:t>我国历史悠久、民族众多、语言资源丰富，</w:t>
      </w:r>
      <w:r w:rsidRPr="006C3687">
        <w:rPr>
          <w:rFonts w:ascii="仿宋_GB2312" w:eastAsia="仿宋_GB2312" w:hint="eastAsia"/>
          <w:sz w:val="24"/>
        </w:rPr>
        <w:t>全国56个民族使用100种以上的语言，这些语言分别属于汉藏、阿尔泰、印欧、南亚、南岛等五大语系。在漫长的历史发展过程中，各个民族各个语言之间交流融合，你中有我、我中有你，复杂的语言关系和系属关系，为历史比较语言学在中国的运用及发展提供了广阔的天地和新的挑战。本专业2006年开始招收历史比较语言学</w:t>
      </w:r>
      <w:smartTag w:uri="urn:schemas-microsoft-com:office:smarttags" w:element="PersonName">
        <w:smartTagPr>
          <w:attr w:name="ProductID" w:val="方向"/>
        </w:smartTagPr>
        <w:r w:rsidRPr="006C3687">
          <w:rPr>
            <w:rFonts w:ascii="仿宋_GB2312" w:eastAsia="仿宋_GB2312" w:hint="eastAsia"/>
            <w:sz w:val="24"/>
          </w:rPr>
          <w:t>方向</w:t>
        </w:r>
      </w:smartTag>
      <w:r w:rsidRPr="006C3687">
        <w:rPr>
          <w:rFonts w:ascii="仿宋_GB2312" w:eastAsia="仿宋_GB2312" w:hint="eastAsia"/>
          <w:sz w:val="24"/>
        </w:rPr>
        <w:t>博士学位研究生，重点是对在中国境内少数民族语言的系属分类及汉语方言的形成、演变进行比较研究。</w:t>
      </w:r>
    </w:p>
    <w:p w:rsidR="00025862" w:rsidRPr="006C3687" w:rsidRDefault="00025862" w:rsidP="00025862">
      <w:pPr>
        <w:ind w:firstLineChars="200" w:firstLine="482"/>
        <w:rPr>
          <w:rFonts w:ascii="仿宋_GB2312" w:eastAsia="仿宋_GB2312" w:hint="eastAsia"/>
          <w:sz w:val="24"/>
        </w:rPr>
      </w:pPr>
      <w:r w:rsidRPr="006C3687">
        <w:rPr>
          <w:rFonts w:ascii="仿宋_GB2312" w:eastAsia="仿宋_GB2312" w:hint="eastAsia"/>
          <w:b/>
          <w:sz w:val="24"/>
        </w:rPr>
        <w:t>计算语言学方向简介：</w:t>
      </w:r>
      <w:r w:rsidRPr="006C3687">
        <w:rPr>
          <w:rFonts w:ascii="仿宋_GB2312" w:eastAsia="仿宋_GB2312" w:hint="eastAsia"/>
          <w:sz w:val="24"/>
        </w:rPr>
        <w:t>计算语言学（Computational Linguistics）萌芽于上世纪50年代的</w:t>
      </w:r>
      <w:r w:rsidRPr="006C3687">
        <w:rPr>
          <w:rFonts w:ascii="仿宋_GB2312" w:eastAsia="仿宋_GB2312"/>
          <w:sz w:val="24"/>
        </w:rPr>
        <w:fldChar w:fldCharType="begin"/>
      </w:r>
      <w:r w:rsidRPr="006C3687">
        <w:rPr>
          <w:rFonts w:ascii="仿宋_GB2312" w:eastAsia="仿宋_GB2312"/>
          <w:sz w:val="24"/>
        </w:rPr>
        <w:instrText xml:space="preserve"> HYPERLINK "http://zh.wikipedia.org/w/index.php?title=%E7%BE%8E%E5%9C%8B&amp;variant=zh-cn" \o "美國" </w:instrText>
      </w:r>
      <w:r w:rsidRPr="006C3687">
        <w:rPr>
          <w:rFonts w:ascii="仿宋_GB2312" w:eastAsia="仿宋_GB2312"/>
          <w:sz w:val="24"/>
        </w:rPr>
        <w:fldChar w:fldCharType="separate"/>
      </w:r>
      <w:r w:rsidRPr="006C3687">
        <w:rPr>
          <w:rFonts w:ascii="仿宋_GB2312" w:eastAsia="仿宋_GB2312" w:hint="eastAsia"/>
          <w:sz w:val="24"/>
        </w:rPr>
        <w:t>美国</w:t>
      </w:r>
      <w:r w:rsidRPr="006C3687">
        <w:rPr>
          <w:rFonts w:ascii="仿宋_GB2312" w:eastAsia="仿宋_GB2312"/>
          <w:sz w:val="24"/>
        </w:rPr>
        <w:fldChar w:fldCharType="end"/>
      </w:r>
      <w:r w:rsidRPr="006C3687">
        <w:rPr>
          <w:rFonts w:ascii="仿宋_GB2312" w:eastAsia="仿宋_GB2312" w:hint="eastAsia"/>
          <w:sz w:val="24"/>
        </w:rPr>
        <w:t>，是人工智能研究的开端。目前，计算语言学已发展成为语言学、计算机科学、数学、人工智能、认知学、逻辑学等多学科、多领域的交叉研究学科。其主要目标是研究人类使用的自然语言在计算机中的处理方法和过程，找出</w:t>
      </w:r>
      <w:hyperlink r:id="rId7" w:tooltip="自然語言" w:history="1">
        <w:r w:rsidRPr="006C3687">
          <w:rPr>
            <w:rFonts w:ascii="仿宋_GB2312" w:eastAsia="仿宋_GB2312" w:hint="eastAsia"/>
            <w:sz w:val="24"/>
          </w:rPr>
          <w:t>自然语言</w:t>
        </w:r>
      </w:hyperlink>
      <w:r w:rsidRPr="006C3687">
        <w:rPr>
          <w:rFonts w:ascii="仿宋_GB2312" w:eastAsia="仿宋_GB2312" w:hint="eastAsia"/>
          <w:sz w:val="24"/>
        </w:rPr>
        <w:t>的规律，通过建立数学模型，最终让计算机能够像人类一样分析、理解和处理自然语言。本专业2009年开始招收计算语言学</w:t>
      </w:r>
      <w:smartTag w:uri="urn:schemas-microsoft-com:office:smarttags" w:element="PersonName">
        <w:smartTagPr>
          <w:attr w:name="ProductID" w:val="方向"/>
        </w:smartTagPr>
        <w:r w:rsidRPr="006C3687">
          <w:rPr>
            <w:rFonts w:ascii="仿宋_GB2312" w:eastAsia="仿宋_GB2312" w:hint="eastAsia"/>
            <w:sz w:val="24"/>
          </w:rPr>
          <w:t>方向</w:t>
        </w:r>
      </w:smartTag>
      <w:r w:rsidRPr="006C3687">
        <w:rPr>
          <w:rFonts w:ascii="仿宋_GB2312" w:eastAsia="仿宋_GB2312" w:hint="eastAsia"/>
          <w:sz w:val="24"/>
        </w:rPr>
        <w:t>博士学位研究生，以少数民族语言(文字)为主的计算语言学及其应用研究是本方向重点关注的研究内容，其主要特色是培养能够运用通用的语言信息处理技术及语料库语言学知识，研究及处理本民族语言的应用语言学专业的高级技术人才。计算语言学研究内容主要包括：计算语言学、计算词汇学、计算语法学、计算语义学、计算语音学、语料库语言学、机器自动学习等。</w:t>
      </w:r>
    </w:p>
    <w:p w:rsidR="00025862" w:rsidRPr="006C3687" w:rsidRDefault="00025862" w:rsidP="00025862">
      <w:pPr>
        <w:ind w:firstLineChars="200" w:firstLine="482"/>
        <w:rPr>
          <w:rFonts w:ascii="仿宋_GB2312" w:eastAsia="仿宋_GB2312" w:hint="eastAsia"/>
          <w:bCs/>
          <w:sz w:val="24"/>
        </w:rPr>
      </w:pPr>
      <w:r w:rsidRPr="006C3687">
        <w:rPr>
          <w:rFonts w:ascii="仿宋_GB2312" w:eastAsia="仿宋_GB2312" w:hint="eastAsia"/>
          <w:b/>
          <w:sz w:val="24"/>
        </w:rPr>
        <w:t>双语与双语教育研究方向简介：</w:t>
      </w:r>
      <w:r w:rsidRPr="006C3687">
        <w:rPr>
          <w:rFonts w:ascii="仿宋_GB2312" w:eastAsia="仿宋_GB2312" w:hint="eastAsia"/>
          <w:bCs/>
          <w:sz w:val="24"/>
        </w:rPr>
        <w:t>双语与双语教育（Bilingualism and Bilingual Education）研究方向以世界上普遍存在的双语现象、双语人、双语教育为研究对象，探讨双语与双语教育的一般规律，注重中国少数民族双语、多</w:t>
      </w:r>
      <w:proofErr w:type="gramStart"/>
      <w:r w:rsidRPr="006C3687">
        <w:rPr>
          <w:rFonts w:ascii="仿宋_GB2312" w:eastAsia="仿宋_GB2312" w:hint="eastAsia"/>
          <w:bCs/>
          <w:sz w:val="24"/>
        </w:rPr>
        <w:t>语现象</w:t>
      </w:r>
      <w:proofErr w:type="gramEnd"/>
      <w:r w:rsidRPr="006C3687">
        <w:rPr>
          <w:rFonts w:ascii="仿宋_GB2312" w:eastAsia="仿宋_GB2312" w:hint="eastAsia"/>
          <w:bCs/>
          <w:sz w:val="24"/>
        </w:rPr>
        <w:t>的个案研究。双语与双语教育研究涉及语言学、心理学、教育学、社会学等多个学科，</w:t>
      </w:r>
      <w:proofErr w:type="gramStart"/>
      <w:r w:rsidRPr="006C3687">
        <w:rPr>
          <w:rFonts w:ascii="仿宋_GB2312" w:eastAsia="仿宋_GB2312" w:hint="eastAsia"/>
          <w:bCs/>
          <w:sz w:val="24"/>
        </w:rPr>
        <w:t>本方向</w:t>
      </w:r>
      <w:proofErr w:type="gramEnd"/>
      <w:r w:rsidRPr="006C3687">
        <w:rPr>
          <w:rFonts w:ascii="仿宋_GB2312" w:eastAsia="仿宋_GB2312" w:hint="eastAsia"/>
          <w:bCs/>
          <w:sz w:val="24"/>
        </w:rPr>
        <w:t>着重从语言本体入手来进行研究。比如第二语言习得、语码转换、语言接触、双语发展史等。经过博士阶段的学习，学生能够了解世界范围内双语与双语教育研究的新动向，深入了解中国少数民族的双语现象与双语教育制，在研读他人双语与双语教育的多个专题研究中，在对双语、多</w:t>
      </w:r>
      <w:proofErr w:type="gramStart"/>
      <w:r w:rsidRPr="006C3687">
        <w:rPr>
          <w:rFonts w:ascii="仿宋_GB2312" w:eastAsia="仿宋_GB2312" w:hint="eastAsia"/>
          <w:bCs/>
          <w:sz w:val="24"/>
        </w:rPr>
        <w:t>语现象</w:t>
      </w:r>
      <w:proofErr w:type="gramEnd"/>
      <w:r w:rsidRPr="006C3687">
        <w:rPr>
          <w:rFonts w:ascii="仿宋_GB2312" w:eastAsia="仿宋_GB2312" w:hint="eastAsia"/>
          <w:bCs/>
          <w:sz w:val="24"/>
        </w:rPr>
        <w:t>的实地调查中，学习、总结双语与双语教育研究的方法，探索解决双语与双语教育问题特别是中国少数民族复杂、多样的双语与双语教育问题的有效途径，以扎实、独到的研究心得丰富整个</w:t>
      </w:r>
      <w:proofErr w:type="gramStart"/>
      <w:r w:rsidRPr="006C3687">
        <w:rPr>
          <w:rFonts w:ascii="仿宋_GB2312" w:eastAsia="仿宋_GB2312" w:hint="eastAsia"/>
          <w:bCs/>
          <w:sz w:val="24"/>
        </w:rPr>
        <w:t>双语学</w:t>
      </w:r>
      <w:proofErr w:type="gramEnd"/>
      <w:r w:rsidRPr="006C3687">
        <w:rPr>
          <w:rFonts w:ascii="仿宋_GB2312" w:eastAsia="仿宋_GB2312" w:hint="eastAsia"/>
          <w:bCs/>
          <w:sz w:val="24"/>
        </w:rPr>
        <w:t>的学科研究。</w:t>
      </w:r>
    </w:p>
    <w:p w:rsidR="00025862" w:rsidRPr="006C3687" w:rsidRDefault="00025862" w:rsidP="00025862">
      <w:pPr>
        <w:ind w:firstLineChars="200" w:firstLine="482"/>
        <w:rPr>
          <w:rFonts w:ascii="仿宋_GB2312" w:eastAsia="仿宋_GB2312"/>
          <w:sz w:val="24"/>
        </w:rPr>
      </w:pPr>
      <w:r w:rsidRPr="006C3687">
        <w:rPr>
          <w:rFonts w:ascii="仿宋_GB2312" w:eastAsia="仿宋_GB2312" w:hint="eastAsia"/>
          <w:b/>
          <w:sz w:val="24"/>
        </w:rPr>
        <w:t>文化与翻译方向简介：</w:t>
      </w:r>
      <w:r w:rsidRPr="006C3687">
        <w:rPr>
          <w:rFonts w:ascii="仿宋_GB2312" w:eastAsia="仿宋_GB2312" w:hint="eastAsia"/>
          <w:sz w:val="24"/>
        </w:rPr>
        <w:t>该方向研究翻译中的文化问题及文化中的翻译问题，尤其是少数民族文化的翻译，涉及语言学、人类学、文化学、翻译学、传播学。通过对翻译史、</w:t>
      </w:r>
      <w:proofErr w:type="gramStart"/>
      <w:r w:rsidRPr="006C3687">
        <w:rPr>
          <w:rFonts w:ascii="仿宋_GB2312" w:eastAsia="仿宋_GB2312" w:hint="eastAsia"/>
          <w:sz w:val="24"/>
        </w:rPr>
        <w:t>中西交</w:t>
      </w:r>
      <w:proofErr w:type="gramEnd"/>
      <w:r w:rsidRPr="006C3687">
        <w:rPr>
          <w:rFonts w:ascii="仿宋_GB2312" w:eastAsia="仿宋_GB2312" w:hint="eastAsia"/>
          <w:sz w:val="24"/>
        </w:rPr>
        <w:t>通史及世界主要文明之间的交往历程的深入研究，系统考察翻译对文化传播、文化更新的影响。</w:t>
      </w:r>
      <w:proofErr w:type="gramStart"/>
      <w:r w:rsidRPr="006C3687">
        <w:rPr>
          <w:rFonts w:ascii="仿宋_GB2312" w:eastAsia="仿宋_GB2312" w:hint="eastAsia"/>
          <w:sz w:val="24"/>
        </w:rPr>
        <w:t>本方向</w:t>
      </w:r>
      <w:proofErr w:type="gramEnd"/>
      <w:r w:rsidRPr="006C3687">
        <w:rPr>
          <w:rFonts w:ascii="仿宋_GB2312" w:eastAsia="仿宋_GB2312" w:hint="eastAsia"/>
          <w:sz w:val="24"/>
        </w:rPr>
        <w:t>的特色是培养系统把握中西文化及某些少数民族文化和翻译技能的高级人才。</w:t>
      </w:r>
    </w:p>
    <w:p w:rsidR="00025862" w:rsidRPr="006C3687" w:rsidRDefault="00025862" w:rsidP="00025862">
      <w:pPr>
        <w:ind w:firstLineChars="200" w:firstLine="480"/>
        <w:rPr>
          <w:rFonts w:ascii="仿宋_GB2312" w:eastAsia="仿宋_GB2312" w:hint="eastAsia"/>
          <w:sz w:val="24"/>
        </w:rPr>
      </w:pPr>
    </w:p>
    <w:p w:rsidR="00025862" w:rsidRPr="006C3687" w:rsidRDefault="00025862" w:rsidP="00025862">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 xml:space="preserve">三、培养目标 </w:t>
      </w:r>
    </w:p>
    <w:p w:rsidR="00025862" w:rsidRPr="006C3687" w:rsidRDefault="00025862" w:rsidP="00025862">
      <w:pPr>
        <w:ind w:firstLineChars="200" w:firstLine="480"/>
        <w:rPr>
          <w:rFonts w:ascii="仿宋_GB2312" w:eastAsia="仿宋_GB2312" w:hint="eastAsia"/>
          <w:sz w:val="24"/>
        </w:rPr>
      </w:pPr>
      <w:r w:rsidRPr="006C3687">
        <w:rPr>
          <w:rFonts w:ascii="仿宋_GB2312" w:eastAsia="仿宋_GB2312" w:hint="eastAsia"/>
          <w:sz w:val="24"/>
        </w:rPr>
        <w:t>政治目标：对内培养坚持党的四个基本原则、坚持改革开放、德智体全面发展的、从事语言学及应用语言学教学及研究的高级专门人才。在思想品质上，要求学生积极上进、遵纪守法，坚持思想素质、业务素质、心理和身体素质并重的培养目标。把教书育人的原则贯彻到教学、科研、社会实践、教学实践、田野调查的全过程，造就本专业领域内优秀的人才。对外（留学生）培养热爱汉语和中国文化、对华友好、愿意为汉语和中华文化走向世界、积极推动所属国家与中国的交流与合作的国际友好学者。</w:t>
      </w:r>
    </w:p>
    <w:p w:rsidR="00025862" w:rsidRPr="006C3687" w:rsidRDefault="00025862" w:rsidP="00025862">
      <w:pPr>
        <w:ind w:firstLineChars="200" w:firstLine="480"/>
        <w:rPr>
          <w:rFonts w:eastAsia="仿宋_GB2312" w:hint="eastAsia"/>
          <w:sz w:val="24"/>
        </w:rPr>
      </w:pPr>
      <w:r w:rsidRPr="006C3687">
        <w:rPr>
          <w:rFonts w:ascii="仿宋_GB2312" w:eastAsia="仿宋_GB2312" w:hint="eastAsia"/>
          <w:sz w:val="24"/>
        </w:rPr>
        <w:t>业务目标：培养专业基础扎实、科研能力强、治学态度严谨、创新意识强的语言学及应用语言学领域的高级专门人才。通过三年的专业训练，</w:t>
      </w:r>
      <w:r w:rsidRPr="006C3687">
        <w:rPr>
          <w:rFonts w:eastAsia="仿宋_GB2312" w:hint="eastAsia"/>
          <w:sz w:val="24"/>
        </w:rPr>
        <w:t>进一步系统和坚实的语言学及其他相关学科的理论知识，把握本学科最新动态及前沿信息，</w:t>
      </w:r>
      <w:r w:rsidRPr="006C3687">
        <w:rPr>
          <w:rFonts w:ascii="仿宋_GB2312" w:eastAsia="仿宋_GB2312" w:hint="eastAsia"/>
          <w:sz w:val="24"/>
        </w:rPr>
        <w:t>熟悉中国语言国情，</w:t>
      </w:r>
      <w:r w:rsidRPr="006C3687">
        <w:rPr>
          <w:rFonts w:eastAsia="仿宋_GB2312" w:hint="eastAsia"/>
          <w:sz w:val="24"/>
        </w:rPr>
        <w:t>具备较高的分析问题与解决问题的能力，</w:t>
      </w:r>
      <w:r w:rsidRPr="006C3687">
        <w:rPr>
          <w:rFonts w:ascii="仿宋_GB2312" w:eastAsia="仿宋_GB2312" w:hint="eastAsia"/>
          <w:sz w:val="24"/>
        </w:rPr>
        <w:t>并能熟练地使用一门外国语来阅读机翻译国外相关专业的书籍和资料，</w:t>
      </w:r>
      <w:r w:rsidRPr="006C3687">
        <w:rPr>
          <w:rFonts w:eastAsia="仿宋_GB2312" w:hint="eastAsia"/>
          <w:sz w:val="24"/>
        </w:rPr>
        <w:t>能够胜任高层次的语言学及应用语言学等相关学科的教学和研究工作。</w:t>
      </w:r>
    </w:p>
    <w:p w:rsidR="00025862" w:rsidRPr="006C3687" w:rsidRDefault="00025862" w:rsidP="00025862">
      <w:pPr>
        <w:ind w:firstLineChars="200" w:firstLine="480"/>
        <w:rPr>
          <w:rFonts w:ascii="仿宋_GB2312" w:eastAsia="仿宋_GB2312" w:hint="eastAsia"/>
          <w:sz w:val="24"/>
        </w:rPr>
      </w:pPr>
      <w:r w:rsidRPr="006C3687">
        <w:rPr>
          <w:rFonts w:ascii="仿宋_GB2312" w:eastAsia="仿宋_GB2312" w:hint="eastAsia"/>
          <w:sz w:val="24"/>
        </w:rPr>
        <w:t>就业目标：相关学术研究机构、大专院校、政府研究和行政机构及外事机构。</w:t>
      </w:r>
    </w:p>
    <w:p w:rsidR="00025862" w:rsidRPr="006C3687" w:rsidRDefault="00025862" w:rsidP="00025862">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四、培养方式</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1、学生培养过程中实行导师负责制、导师指导小组负责制，并加强导师指导小组对博士学位论文的指导和检查作用。</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2、课程教学进程中以自学为主、课堂讲授为辅，</w:t>
      </w:r>
      <w:r w:rsidRPr="006C3687">
        <w:rPr>
          <w:rFonts w:eastAsia="仿宋_GB2312" w:hint="eastAsia"/>
          <w:sz w:val="24"/>
        </w:rPr>
        <w:t>强化学生的自主学习和科研创新意识。</w:t>
      </w:r>
      <w:r w:rsidRPr="006C3687">
        <w:rPr>
          <w:rFonts w:ascii="仿宋_GB2312" w:eastAsia="仿宋_GB2312" w:hint="eastAsia"/>
          <w:sz w:val="24"/>
        </w:rPr>
        <w:t>指导教师讲授重点、难点、疑点，主要精力放在学生开展科学研究的辅导上。教学内容要及时反映国内外本专业的最新动态和相关成果，极力</w:t>
      </w:r>
      <w:r w:rsidRPr="006C3687">
        <w:rPr>
          <w:rFonts w:eastAsia="仿宋_GB2312" w:hint="eastAsia"/>
          <w:sz w:val="24"/>
        </w:rPr>
        <w:t>提升学生的专业素养。</w:t>
      </w:r>
      <w:r w:rsidRPr="006C3687">
        <w:rPr>
          <w:rFonts w:ascii="仿宋_GB2312" w:eastAsia="仿宋_GB2312" w:hint="eastAsia"/>
          <w:sz w:val="24"/>
        </w:rPr>
        <w:t>注意因材施教，针对不同学生适当采取不同的培养方式。课程考核分为考试和考查两种，可采用笔试/口试、闭卷/开卷、撰写论文、完成项目等形式进行。其中，除科研实践或学术交流、社会实践等环节可采用考查方式外，其他课程都以考试方式进行。考查成绩以合格、不合格记。考试成绩由平时成绩（文献阅读、课堂讨论、作业、实验报告、调研报告等）和期末考试成绩综合评定，采用百分制记录。</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3、鼓励学生参加导师主持的课题研究，尽早开展语言田野调查，着力提升学生的实际科研能力。</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4、鼓励学生参加本学科的各种学术会议</w:t>
      </w:r>
      <w:r w:rsidRPr="006C3687">
        <w:rPr>
          <w:rFonts w:ascii="仿宋_GB2312" w:eastAsia="仿宋_GB2312" w:hint="eastAsia"/>
          <w:bCs/>
          <w:sz w:val="24"/>
        </w:rPr>
        <w:t>或有关问题的研讨会和报告会</w:t>
      </w:r>
      <w:r w:rsidRPr="006C3687">
        <w:rPr>
          <w:rFonts w:ascii="仿宋_GB2312" w:eastAsia="仿宋_GB2312" w:hint="eastAsia"/>
          <w:sz w:val="24"/>
        </w:rPr>
        <w:t>。鼓励学生积极结合研究课题及学位论文选题撰写专题论文，</w:t>
      </w:r>
      <w:r w:rsidRPr="006C3687">
        <w:rPr>
          <w:rFonts w:ascii="仿宋_GB2312" w:eastAsia="仿宋_GB2312" w:hint="eastAsia"/>
          <w:bCs/>
          <w:sz w:val="24"/>
        </w:rPr>
        <w:t>并向有关的专业刊物投稿，发表研究成果</w:t>
      </w:r>
      <w:r w:rsidRPr="006C3687">
        <w:rPr>
          <w:rFonts w:ascii="仿宋_GB2312" w:eastAsia="仿宋_GB2312" w:hint="eastAsia"/>
          <w:sz w:val="24"/>
        </w:rPr>
        <w:t>，为完成毕业论文奠定基础。</w:t>
      </w:r>
    </w:p>
    <w:p w:rsidR="00025862" w:rsidRPr="006C3687" w:rsidRDefault="00025862" w:rsidP="00025862">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五、学习年限与学分</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基本学习年限为3年，最长学习年限可延长至6年。攻读博士学位研究生期间，应至少修满18学分，其中：公共必修课6学分、专业必修课6学分、选修课不少于5学分，社会实践1学分。</w:t>
      </w:r>
    </w:p>
    <w:p w:rsidR="00025862" w:rsidRPr="006C3687" w:rsidRDefault="00025862" w:rsidP="00025862">
      <w:pPr>
        <w:spacing w:line="360" w:lineRule="auto"/>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六、课程设置</w:t>
      </w:r>
    </w:p>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384"/>
        <w:gridCol w:w="992"/>
        <w:gridCol w:w="2835"/>
        <w:gridCol w:w="709"/>
        <w:gridCol w:w="709"/>
        <w:gridCol w:w="709"/>
        <w:gridCol w:w="755"/>
        <w:gridCol w:w="1193"/>
      </w:tblGrid>
      <w:tr w:rsidR="00025862" w:rsidRPr="006C3687" w:rsidTr="00FA2104">
        <w:tc>
          <w:tcPr>
            <w:tcW w:w="1384" w:type="dxa"/>
            <w:vAlign w:val="center"/>
          </w:tcPr>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课程</w:t>
            </w:r>
          </w:p>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类别</w:t>
            </w:r>
          </w:p>
        </w:tc>
        <w:tc>
          <w:tcPr>
            <w:tcW w:w="992" w:type="dxa"/>
            <w:vAlign w:val="center"/>
          </w:tcPr>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课程</w:t>
            </w:r>
          </w:p>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代码</w:t>
            </w:r>
          </w:p>
        </w:tc>
        <w:tc>
          <w:tcPr>
            <w:tcW w:w="2835" w:type="dxa"/>
            <w:vAlign w:val="center"/>
          </w:tcPr>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课程</w:t>
            </w:r>
          </w:p>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名称</w:t>
            </w:r>
          </w:p>
        </w:tc>
        <w:tc>
          <w:tcPr>
            <w:tcW w:w="709" w:type="dxa"/>
            <w:vAlign w:val="center"/>
          </w:tcPr>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学时</w:t>
            </w:r>
          </w:p>
        </w:tc>
        <w:tc>
          <w:tcPr>
            <w:tcW w:w="709" w:type="dxa"/>
            <w:vAlign w:val="center"/>
          </w:tcPr>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学分</w:t>
            </w:r>
          </w:p>
        </w:tc>
        <w:tc>
          <w:tcPr>
            <w:tcW w:w="709" w:type="dxa"/>
            <w:vAlign w:val="center"/>
          </w:tcPr>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学期</w:t>
            </w:r>
          </w:p>
        </w:tc>
        <w:tc>
          <w:tcPr>
            <w:tcW w:w="755" w:type="dxa"/>
            <w:vAlign w:val="center"/>
          </w:tcPr>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考核</w:t>
            </w:r>
          </w:p>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方式</w:t>
            </w:r>
          </w:p>
        </w:tc>
        <w:tc>
          <w:tcPr>
            <w:tcW w:w="1193" w:type="dxa"/>
            <w:vAlign w:val="center"/>
          </w:tcPr>
          <w:p w:rsidR="00025862" w:rsidRPr="006C3687" w:rsidRDefault="00025862" w:rsidP="00FA2104">
            <w:pPr>
              <w:jc w:val="center"/>
              <w:rPr>
                <w:rFonts w:ascii="仿宋_GB2312" w:eastAsia="仿宋_GB2312" w:hint="eastAsia"/>
                <w:b/>
                <w:bCs/>
                <w:sz w:val="24"/>
              </w:rPr>
            </w:pPr>
            <w:r w:rsidRPr="006C3687">
              <w:rPr>
                <w:rFonts w:ascii="仿宋_GB2312" w:eastAsia="仿宋_GB2312" w:hint="eastAsia"/>
                <w:b/>
                <w:bCs/>
                <w:sz w:val="24"/>
              </w:rPr>
              <w:t>备注</w:t>
            </w:r>
          </w:p>
        </w:tc>
      </w:tr>
      <w:tr w:rsidR="00025862" w:rsidRPr="006C3687" w:rsidTr="00FA2104">
        <w:tc>
          <w:tcPr>
            <w:tcW w:w="1384" w:type="dxa"/>
            <w:vMerge w:val="restart"/>
            <w:vAlign w:val="center"/>
          </w:tcPr>
          <w:p w:rsidR="00025862" w:rsidRPr="006C3687" w:rsidRDefault="00025862" w:rsidP="00FA2104">
            <w:pPr>
              <w:jc w:val="center"/>
              <w:rPr>
                <w:rFonts w:hint="eastAsia"/>
                <w:b/>
                <w:bCs/>
              </w:rPr>
            </w:pPr>
            <w:r w:rsidRPr="006C3687">
              <w:rPr>
                <w:rFonts w:hint="eastAsia"/>
                <w:b/>
                <w:bCs/>
              </w:rPr>
              <w:t>公共必修课</w:t>
            </w:r>
          </w:p>
        </w:tc>
        <w:tc>
          <w:tcPr>
            <w:tcW w:w="992"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B00001</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马克思主义与当代</w:t>
            </w:r>
          </w:p>
        </w:tc>
        <w:tc>
          <w:tcPr>
            <w:tcW w:w="709" w:type="dxa"/>
            <w:vAlign w:val="center"/>
          </w:tcPr>
          <w:p w:rsidR="00025862" w:rsidRPr="006C3687" w:rsidRDefault="00025862" w:rsidP="00FA2104">
            <w:pPr>
              <w:jc w:val="center"/>
              <w:rPr>
                <w:rFonts w:ascii="仿宋_GB2312" w:eastAsia="仿宋_GB2312" w:hint="eastAsia"/>
                <w:szCs w:val="21"/>
              </w:rPr>
            </w:pPr>
            <w:r w:rsidRPr="006C3687">
              <w:rPr>
                <w:rFonts w:ascii="仿宋_GB2312" w:eastAsia="仿宋_GB2312" w:hint="eastAsia"/>
                <w:szCs w:val="21"/>
              </w:rPr>
              <w:t>36</w:t>
            </w:r>
          </w:p>
        </w:tc>
        <w:tc>
          <w:tcPr>
            <w:tcW w:w="709" w:type="dxa"/>
            <w:vAlign w:val="center"/>
          </w:tcPr>
          <w:p w:rsidR="00025862" w:rsidRPr="006C3687" w:rsidRDefault="00025862" w:rsidP="00FA2104">
            <w:pPr>
              <w:jc w:val="center"/>
              <w:rPr>
                <w:rFonts w:ascii="仿宋_GB2312" w:eastAsia="仿宋_GB2312" w:hint="eastAsia"/>
                <w:szCs w:val="21"/>
              </w:rPr>
            </w:pPr>
            <w:r w:rsidRPr="006C3687">
              <w:rPr>
                <w:rFonts w:ascii="仿宋_GB2312" w:eastAsia="仿宋_GB2312" w:hint="eastAsia"/>
                <w:szCs w:val="21"/>
              </w:rPr>
              <w:t>2</w:t>
            </w:r>
          </w:p>
        </w:tc>
        <w:tc>
          <w:tcPr>
            <w:tcW w:w="709" w:type="dxa"/>
            <w:vAlign w:val="center"/>
          </w:tcPr>
          <w:p w:rsidR="00025862" w:rsidRPr="006C3687" w:rsidRDefault="00025862" w:rsidP="00FA2104">
            <w:pPr>
              <w:jc w:val="center"/>
              <w:rPr>
                <w:rFonts w:ascii="仿宋_GB2312" w:eastAsia="仿宋_GB2312" w:hint="eastAsia"/>
                <w:szCs w:val="21"/>
              </w:rPr>
            </w:pPr>
            <w:r w:rsidRPr="006C3687">
              <w:rPr>
                <w:rFonts w:ascii="仿宋_GB2312" w:eastAsia="仿宋_GB2312" w:hint="eastAsia"/>
                <w:szCs w:val="21"/>
              </w:rPr>
              <w:t>1</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restart"/>
            <w:vAlign w:val="center"/>
          </w:tcPr>
          <w:p w:rsidR="00025862" w:rsidRPr="006C3687" w:rsidRDefault="00025862" w:rsidP="00FA2104">
            <w:pPr>
              <w:ind w:firstLineChars="100" w:firstLine="210"/>
              <w:jc w:val="center"/>
              <w:rPr>
                <w:rFonts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b/>
                <w:bCs/>
              </w:rPr>
            </w:pPr>
          </w:p>
        </w:tc>
        <w:tc>
          <w:tcPr>
            <w:tcW w:w="992" w:type="dxa"/>
            <w:vAlign w:val="center"/>
          </w:tcPr>
          <w:p w:rsidR="00025862" w:rsidRPr="006C3687" w:rsidRDefault="00025862" w:rsidP="00FA2104">
            <w:pPr>
              <w:rPr>
                <w:rFonts w:ascii="仿宋_GB2312" w:eastAsia="仿宋_GB2312"/>
              </w:rPr>
            </w:pPr>
            <w:r w:rsidRPr="006C3687">
              <w:rPr>
                <w:rFonts w:ascii="仿宋_GB2312" w:eastAsia="仿宋_GB2312" w:hint="eastAsia"/>
              </w:rPr>
              <w:t>B00101</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博士研究生第一外国语</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szCs w:val="21"/>
              </w:rPr>
              <w:t>144</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szCs w:val="21"/>
              </w:rPr>
              <w:t>4</w:t>
            </w:r>
          </w:p>
        </w:tc>
        <w:tc>
          <w:tcPr>
            <w:tcW w:w="709" w:type="dxa"/>
            <w:vAlign w:val="center"/>
          </w:tcPr>
          <w:p w:rsidR="00025862" w:rsidRPr="006C3687" w:rsidRDefault="00025862" w:rsidP="00FA2104">
            <w:pPr>
              <w:jc w:val="center"/>
              <w:rPr>
                <w:rFonts w:ascii="仿宋_GB2312" w:eastAsia="仿宋_GB2312"/>
              </w:rPr>
            </w:pPr>
            <w:r w:rsidRPr="006C3687">
              <w:rPr>
                <w:rFonts w:ascii="仿宋_GB2312" w:eastAsia="仿宋_GB2312" w:hint="eastAsia"/>
                <w:szCs w:val="21"/>
              </w:rPr>
              <w:t>1、2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eastAsia="仿宋_GB2312" w:hint="eastAsia"/>
              </w:rPr>
            </w:pPr>
          </w:p>
        </w:tc>
      </w:tr>
      <w:tr w:rsidR="00025862" w:rsidRPr="006C3687" w:rsidTr="00FA2104">
        <w:trPr>
          <w:trHeight w:val="253"/>
        </w:trPr>
        <w:tc>
          <w:tcPr>
            <w:tcW w:w="1384" w:type="dxa"/>
            <w:vAlign w:val="center"/>
          </w:tcPr>
          <w:p w:rsidR="00025862" w:rsidRPr="006C3687" w:rsidRDefault="00025862" w:rsidP="00FA2104">
            <w:pPr>
              <w:jc w:val="center"/>
              <w:rPr>
                <w:rFonts w:hint="eastAsia"/>
                <w:b/>
                <w:bCs/>
              </w:rPr>
            </w:pPr>
            <w:r w:rsidRPr="006C3687">
              <w:rPr>
                <w:rFonts w:hint="eastAsia"/>
                <w:b/>
                <w:bCs/>
              </w:rPr>
              <w:t>公共选修课</w:t>
            </w:r>
          </w:p>
        </w:tc>
        <w:tc>
          <w:tcPr>
            <w:tcW w:w="992"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B00002</w:t>
            </w:r>
          </w:p>
        </w:tc>
        <w:tc>
          <w:tcPr>
            <w:tcW w:w="2835" w:type="dxa"/>
            <w:vAlign w:val="center"/>
          </w:tcPr>
          <w:p w:rsidR="00025862" w:rsidRPr="006C3687" w:rsidRDefault="00025862" w:rsidP="00FA2104">
            <w:pPr>
              <w:rPr>
                <w:rFonts w:ascii="仿宋_GB2312" w:eastAsia="仿宋_GB2312" w:hint="eastAsia"/>
                <w:bCs/>
              </w:rPr>
            </w:pPr>
            <w:r w:rsidRPr="006C3687">
              <w:rPr>
                <w:rFonts w:ascii="仿宋_GB2312" w:eastAsia="仿宋_GB2312" w:hint="eastAsia"/>
                <w:bCs/>
              </w:rPr>
              <w:t>马克思主义经典著作选读</w:t>
            </w:r>
          </w:p>
        </w:tc>
        <w:tc>
          <w:tcPr>
            <w:tcW w:w="709" w:type="dxa"/>
            <w:vAlign w:val="center"/>
          </w:tcPr>
          <w:p w:rsidR="00025862" w:rsidRPr="006C3687" w:rsidRDefault="00025862" w:rsidP="00FA2104">
            <w:pPr>
              <w:jc w:val="center"/>
              <w:rPr>
                <w:rFonts w:ascii="仿宋_GB2312" w:eastAsia="仿宋_GB2312" w:hint="eastAsia"/>
                <w:szCs w:val="21"/>
              </w:rPr>
            </w:pPr>
            <w:r w:rsidRPr="006C3687">
              <w:rPr>
                <w:rFonts w:ascii="仿宋_GB2312" w:eastAsia="仿宋_GB2312" w:hint="eastAsia"/>
                <w:szCs w:val="21"/>
              </w:rPr>
              <w:t>18</w:t>
            </w:r>
          </w:p>
        </w:tc>
        <w:tc>
          <w:tcPr>
            <w:tcW w:w="709" w:type="dxa"/>
            <w:vAlign w:val="center"/>
          </w:tcPr>
          <w:p w:rsidR="00025862" w:rsidRPr="006C3687" w:rsidRDefault="00025862" w:rsidP="00FA2104">
            <w:pPr>
              <w:jc w:val="center"/>
              <w:rPr>
                <w:rFonts w:ascii="仿宋_GB2312" w:eastAsia="仿宋_GB2312" w:hint="eastAsia"/>
                <w:szCs w:val="21"/>
              </w:rPr>
            </w:pPr>
            <w:r w:rsidRPr="006C3687">
              <w:rPr>
                <w:rFonts w:ascii="仿宋_GB2312" w:eastAsia="仿宋_GB2312" w:hint="eastAsia"/>
                <w:szCs w:val="21"/>
              </w:rPr>
              <w:t>1</w:t>
            </w:r>
          </w:p>
        </w:tc>
        <w:tc>
          <w:tcPr>
            <w:tcW w:w="709" w:type="dxa"/>
            <w:vAlign w:val="center"/>
          </w:tcPr>
          <w:p w:rsidR="00025862" w:rsidRPr="006C3687" w:rsidRDefault="00025862" w:rsidP="00FA2104">
            <w:pPr>
              <w:jc w:val="center"/>
              <w:rPr>
                <w:rFonts w:ascii="仿宋_GB2312" w:eastAsia="仿宋_GB2312" w:hint="eastAsia"/>
                <w:bCs/>
                <w:szCs w:val="21"/>
              </w:rPr>
            </w:pPr>
          </w:p>
        </w:tc>
        <w:tc>
          <w:tcPr>
            <w:tcW w:w="755" w:type="dxa"/>
            <w:vAlign w:val="center"/>
          </w:tcPr>
          <w:p w:rsidR="00025862" w:rsidRPr="006C3687" w:rsidRDefault="00025862" w:rsidP="00FA2104">
            <w:pPr>
              <w:jc w:val="center"/>
              <w:rPr>
                <w:rFonts w:ascii="仿宋_GB2312" w:eastAsia="仿宋_GB2312" w:hint="eastAsia"/>
              </w:rPr>
            </w:pPr>
          </w:p>
        </w:tc>
        <w:tc>
          <w:tcPr>
            <w:tcW w:w="1193"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必选</w:t>
            </w:r>
          </w:p>
        </w:tc>
      </w:tr>
      <w:tr w:rsidR="00025862" w:rsidRPr="006C3687" w:rsidTr="00FA2104">
        <w:tc>
          <w:tcPr>
            <w:tcW w:w="1384" w:type="dxa"/>
            <w:vMerge w:val="restart"/>
            <w:vAlign w:val="center"/>
          </w:tcPr>
          <w:p w:rsidR="00025862" w:rsidRPr="006C3687" w:rsidRDefault="00025862" w:rsidP="00FA2104">
            <w:pPr>
              <w:jc w:val="center"/>
              <w:rPr>
                <w:rFonts w:hint="eastAsia"/>
                <w:b/>
                <w:bCs/>
              </w:rPr>
            </w:pPr>
            <w:r w:rsidRPr="006C3687">
              <w:rPr>
                <w:rFonts w:hint="eastAsia"/>
                <w:b/>
                <w:bCs/>
              </w:rPr>
              <w:t>专业必修课</w:t>
            </w: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B12014</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语言调查及语言研究方法</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54</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restart"/>
            <w:vAlign w:val="center"/>
          </w:tcPr>
          <w:p w:rsidR="00025862" w:rsidRPr="006C3687" w:rsidRDefault="00025862" w:rsidP="00FA2104">
            <w:pPr>
              <w:ind w:firstLineChars="100" w:firstLine="210"/>
              <w:jc w:val="center"/>
              <w:rPr>
                <w:rFonts w:ascii="仿宋_GB2312" w:eastAsia="仿宋_GB2312" w:hint="eastAsia"/>
              </w:rPr>
            </w:pPr>
            <w:r w:rsidRPr="006C3687">
              <w:rPr>
                <w:rFonts w:ascii="仿宋_GB2312" w:eastAsia="仿宋_GB2312" w:hint="eastAsia"/>
              </w:rPr>
              <w:t>各方向必修</w:t>
            </w:r>
          </w:p>
        </w:tc>
      </w:tr>
      <w:tr w:rsidR="00025862" w:rsidRPr="006C3687" w:rsidTr="00FA2104">
        <w:tc>
          <w:tcPr>
            <w:tcW w:w="1384" w:type="dxa"/>
            <w:vMerge/>
            <w:vAlign w:val="center"/>
          </w:tcPr>
          <w:p w:rsidR="00025862" w:rsidRPr="006C3687" w:rsidRDefault="00025862" w:rsidP="00FA2104">
            <w:pPr>
              <w:jc w:val="center"/>
              <w:rPr>
                <w:rFonts w:hint="eastAsia"/>
                <w:b/>
                <w:bCs/>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B12015</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语言学前沿问题讲座</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54</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pPr>
          </w:p>
        </w:tc>
      </w:tr>
      <w:tr w:rsidR="00025862" w:rsidRPr="006C3687" w:rsidTr="00FA2104">
        <w:tc>
          <w:tcPr>
            <w:tcW w:w="1384" w:type="dxa"/>
            <w:vMerge w:val="restart"/>
            <w:vAlign w:val="center"/>
          </w:tcPr>
          <w:p w:rsidR="00025862" w:rsidRPr="006C3687" w:rsidRDefault="00025862" w:rsidP="00FA2104">
            <w:pPr>
              <w:jc w:val="center"/>
              <w:rPr>
                <w:rFonts w:hint="eastAsia"/>
                <w:b/>
                <w:bCs/>
              </w:rPr>
            </w:pPr>
            <w:r w:rsidRPr="006C3687">
              <w:rPr>
                <w:rFonts w:hint="eastAsia"/>
                <w:b/>
                <w:bCs/>
              </w:rPr>
              <w:t>专业选修课</w:t>
            </w: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B12013</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计算语言学研究</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restart"/>
            <w:vAlign w:val="center"/>
          </w:tcPr>
          <w:p w:rsidR="00025862" w:rsidRPr="006C3687" w:rsidRDefault="00025862" w:rsidP="00FA2104">
            <w:pPr>
              <w:ind w:firstLineChars="100" w:firstLine="210"/>
              <w:jc w:val="center"/>
              <w:rPr>
                <w:rFonts w:ascii="仿宋_GB2312" w:eastAsia="仿宋_GB2312" w:hint="eastAsia"/>
              </w:rPr>
            </w:pPr>
            <w:r w:rsidRPr="006C3687">
              <w:rPr>
                <w:rFonts w:ascii="仿宋_GB2312" w:eastAsia="仿宋_GB2312" w:hint="eastAsia"/>
              </w:rPr>
              <w:t>任选，</w:t>
            </w:r>
          </w:p>
          <w:p w:rsidR="00025862" w:rsidRPr="006C3687" w:rsidRDefault="00025862" w:rsidP="00FA2104">
            <w:pPr>
              <w:ind w:firstLineChars="100" w:firstLine="210"/>
              <w:jc w:val="center"/>
              <w:rPr>
                <w:rFonts w:ascii="仿宋_GB2312" w:eastAsia="仿宋_GB2312" w:hint="eastAsia"/>
              </w:rPr>
            </w:pPr>
            <w:r w:rsidRPr="006C3687">
              <w:rPr>
                <w:rFonts w:ascii="仿宋_GB2312" w:eastAsia="仿宋_GB2312" w:hint="eastAsia"/>
              </w:rPr>
              <w:t>不少于</w:t>
            </w:r>
          </w:p>
          <w:p w:rsidR="00025862" w:rsidRPr="006C3687" w:rsidRDefault="00025862" w:rsidP="00FA2104">
            <w:pPr>
              <w:ind w:firstLineChars="100" w:firstLine="210"/>
              <w:jc w:val="center"/>
              <w:rPr>
                <w:rFonts w:ascii="仿宋_GB2312" w:eastAsia="仿宋_GB2312" w:hint="eastAsia"/>
              </w:rPr>
            </w:pPr>
            <w:r w:rsidRPr="006C3687">
              <w:rPr>
                <w:rFonts w:ascii="仿宋_GB2312" w:eastAsia="仿宋_GB2312" w:hint="eastAsia"/>
              </w:rPr>
              <w:t>4学分</w:t>
            </w:r>
          </w:p>
        </w:tc>
      </w:tr>
      <w:tr w:rsidR="00025862" w:rsidRPr="006C3687" w:rsidTr="00FA2104">
        <w:tc>
          <w:tcPr>
            <w:tcW w:w="1384" w:type="dxa"/>
            <w:vMerge/>
            <w:vAlign w:val="center"/>
          </w:tcPr>
          <w:p w:rsidR="00025862" w:rsidRPr="006C3687" w:rsidRDefault="00025862" w:rsidP="00FA2104">
            <w:pPr>
              <w:jc w:val="center"/>
              <w:rPr>
                <w:rFonts w:hint="eastAsia"/>
                <w:b/>
                <w:bCs/>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B12016</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人类语言学经典导读</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ind w:firstLineChars="100" w:firstLine="210"/>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b/>
                <w:bCs/>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B12017</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人类语言学专题研究</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ind w:firstLineChars="100" w:firstLine="210"/>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B12018</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社会语言学</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B12019</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语言学及社会语言学专题研究</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B12020</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应用语言学</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B12021</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语言对比研究</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r w:rsidRPr="006C3687">
              <w:rPr>
                <w:rFonts w:ascii="仿宋_GB2312" w:eastAsia="仿宋_GB2312"/>
              </w:rPr>
              <w:t>B12023</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民族语基础（维吾尔语）</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72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B12024</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语言类型学</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B12025</w:t>
            </w:r>
          </w:p>
        </w:tc>
        <w:tc>
          <w:tcPr>
            <w:tcW w:w="2835" w:type="dxa"/>
            <w:vAlign w:val="center"/>
          </w:tcPr>
          <w:p w:rsidR="00025862" w:rsidRPr="006C3687" w:rsidRDefault="00025862" w:rsidP="00FA2104">
            <w:pPr>
              <w:rPr>
                <w:rFonts w:ascii="仿宋_GB2312" w:eastAsia="仿宋_GB2312" w:hint="eastAsia"/>
              </w:rPr>
            </w:pPr>
            <w:proofErr w:type="gramStart"/>
            <w:r w:rsidRPr="006C3687">
              <w:rPr>
                <w:rFonts w:ascii="仿宋_GB2312" w:eastAsia="仿宋_GB2312" w:hint="eastAsia"/>
              </w:rPr>
              <w:t>藏缅语研究</w:t>
            </w:r>
            <w:proofErr w:type="gramEnd"/>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B12026</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现代语音学</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B12027</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语音数据库技术与实践</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B12028</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历史语言学</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B12029</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汉语史</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r w:rsidRPr="006C3687">
              <w:rPr>
                <w:rFonts w:ascii="仿宋_GB2312" w:eastAsia="仿宋_GB2312"/>
              </w:rPr>
              <w:t>B12030</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民族语基础（布依语）</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72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B12066</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语言信息处理专题</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eastAsia="仿宋_GB2312" w:hint="eastAsia"/>
              </w:rPr>
            </w:pPr>
            <w:r w:rsidRPr="006C3687">
              <w:rPr>
                <w:rFonts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hint="eastAsia"/>
              </w:rPr>
            </w:pPr>
            <w:r w:rsidRPr="006C3687">
              <w:rPr>
                <w:rFonts w:ascii="仿宋_GB2312" w:eastAsia="仿宋_GB2312" w:hint="eastAsia"/>
              </w:rPr>
              <w:t>B12068</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民族语（满语）</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2、3</w:t>
            </w:r>
          </w:p>
        </w:tc>
        <w:tc>
          <w:tcPr>
            <w:tcW w:w="755" w:type="dxa"/>
            <w:vAlign w:val="center"/>
          </w:tcPr>
          <w:p w:rsidR="00025862" w:rsidRPr="006C3687" w:rsidRDefault="00025862" w:rsidP="00FA2104">
            <w:pPr>
              <w:jc w:val="center"/>
              <w:rPr>
                <w:rFonts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hint="eastAsia"/>
              </w:rPr>
            </w:pPr>
            <w:r w:rsidRPr="006C3687">
              <w:rPr>
                <w:rFonts w:ascii="仿宋_GB2312" w:eastAsia="仿宋_GB2312" w:hint="eastAsia"/>
              </w:rPr>
              <w:t>B12069</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民族语（彝语）</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2、3</w:t>
            </w:r>
          </w:p>
        </w:tc>
        <w:tc>
          <w:tcPr>
            <w:tcW w:w="755" w:type="dxa"/>
            <w:vAlign w:val="center"/>
          </w:tcPr>
          <w:p w:rsidR="00025862" w:rsidRPr="006C3687" w:rsidRDefault="00025862" w:rsidP="00FA2104">
            <w:pPr>
              <w:jc w:val="center"/>
              <w:rPr>
                <w:rFonts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hint="eastAsia"/>
              </w:rPr>
            </w:pPr>
            <w:r w:rsidRPr="006C3687">
              <w:rPr>
                <w:rFonts w:ascii="仿宋_GB2312" w:eastAsia="仿宋_GB2312" w:hint="eastAsia"/>
              </w:rPr>
              <w:t>B12070</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民族语（维吾尔语）</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2、3</w:t>
            </w:r>
          </w:p>
        </w:tc>
        <w:tc>
          <w:tcPr>
            <w:tcW w:w="755" w:type="dxa"/>
            <w:vAlign w:val="center"/>
          </w:tcPr>
          <w:p w:rsidR="00025862" w:rsidRPr="006C3687" w:rsidRDefault="00025862" w:rsidP="00FA2104">
            <w:pPr>
              <w:jc w:val="center"/>
              <w:rPr>
                <w:rFonts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hint="eastAsia"/>
              </w:rPr>
            </w:pPr>
            <w:r w:rsidRPr="006C3687">
              <w:rPr>
                <w:rFonts w:ascii="仿宋_GB2312" w:eastAsia="仿宋_GB2312" w:hint="eastAsia"/>
              </w:rPr>
              <w:t>B12071</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民族语（蒙古语）</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2、3</w:t>
            </w:r>
          </w:p>
        </w:tc>
        <w:tc>
          <w:tcPr>
            <w:tcW w:w="755" w:type="dxa"/>
            <w:vAlign w:val="center"/>
          </w:tcPr>
          <w:p w:rsidR="00025862" w:rsidRPr="006C3687" w:rsidRDefault="00025862" w:rsidP="00FA2104">
            <w:pPr>
              <w:jc w:val="center"/>
              <w:rPr>
                <w:rFonts w:eastAsia="仿宋_GB2312" w:hint="eastAsia"/>
              </w:rPr>
            </w:pPr>
            <w:r w:rsidRPr="006C3687">
              <w:rPr>
                <w:rFonts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hint="eastAsia"/>
              </w:rPr>
            </w:pPr>
            <w:r w:rsidRPr="006C3687">
              <w:rPr>
                <w:rFonts w:ascii="仿宋_GB2312" w:eastAsia="仿宋_GB2312" w:hint="eastAsia"/>
              </w:rPr>
              <w:t>B12072</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民族语（德昂语）</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2、3</w:t>
            </w:r>
          </w:p>
        </w:tc>
        <w:tc>
          <w:tcPr>
            <w:tcW w:w="755" w:type="dxa"/>
            <w:vAlign w:val="center"/>
          </w:tcPr>
          <w:p w:rsidR="00025862" w:rsidRPr="006C3687" w:rsidRDefault="00025862" w:rsidP="00FA2104">
            <w:pPr>
              <w:jc w:val="center"/>
              <w:rPr>
                <w:rFonts w:eastAsia="仿宋_GB2312" w:hint="eastAsia"/>
              </w:rPr>
            </w:pPr>
            <w:r w:rsidRPr="006C3687">
              <w:rPr>
                <w:rFonts w:ascii="仿宋_GB2312"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B12073</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语言接触专题研究</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1</w:t>
            </w:r>
          </w:p>
        </w:tc>
        <w:tc>
          <w:tcPr>
            <w:tcW w:w="755" w:type="dxa"/>
            <w:vAlign w:val="center"/>
          </w:tcPr>
          <w:p w:rsidR="00025862" w:rsidRPr="006C3687" w:rsidRDefault="00025862" w:rsidP="00FA2104">
            <w:pPr>
              <w:jc w:val="center"/>
              <w:rPr>
                <w:rFonts w:eastAsia="仿宋_GB2312" w:hint="eastAsia"/>
              </w:rPr>
            </w:pPr>
            <w:r w:rsidRPr="006C3687">
              <w:rPr>
                <w:rFonts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tcPr>
          <w:p w:rsidR="00025862" w:rsidRPr="006C3687" w:rsidRDefault="00025862" w:rsidP="00FA2104">
            <w:pPr>
              <w:rPr>
                <w:rFonts w:ascii="仿宋_GB2312" w:eastAsia="仿宋_GB2312"/>
              </w:rPr>
            </w:pPr>
            <w:r w:rsidRPr="006C3687">
              <w:rPr>
                <w:rFonts w:ascii="仿宋_GB2312" w:eastAsia="仿宋_GB2312" w:hint="eastAsia"/>
              </w:rPr>
              <w:t>B12074</w:t>
            </w:r>
          </w:p>
        </w:tc>
        <w:tc>
          <w:tcPr>
            <w:tcW w:w="2835" w:type="dxa"/>
            <w:vAlign w:val="center"/>
          </w:tcPr>
          <w:p w:rsidR="00025862" w:rsidRPr="006C3687" w:rsidRDefault="00025862" w:rsidP="00FA2104">
            <w:pPr>
              <w:rPr>
                <w:rFonts w:ascii="仿宋_GB2312" w:eastAsia="仿宋_GB2312" w:hint="eastAsia"/>
              </w:rPr>
            </w:pPr>
            <w:proofErr w:type="gramStart"/>
            <w:r w:rsidRPr="006C3687">
              <w:rPr>
                <w:rFonts w:ascii="仿宋_GB2312" w:eastAsia="仿宋_GB2312" w:hint="eastAsia"/>
              </w:rPr>
              <w:t>双语学</w:t>
            </w:r>
            <w:proofErr w:type="gramEnd"/>
            <w:r w:rsidRPr="006C3687">
              <w:rPr>
                <w:rFonts w:ascii="仿宋_GB2312" w:eastAsia="仿宋_GB2312" w:hint="eastAsia"/>
              </w:rPr>
              <w:t>研究</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2</w:t>
            </w:r>
          </w:p>
        </w:tc>
        <w:tc>
          <w:tcPr>
            <w:tcW w:w="755" w:type="dxa"/>
            <w:vAlign w:val="center"/>
          </w:tcPr>
          <w:p w:rsidR="00025862" w:rsidRPr="006C3687" w:rsidRDefault="00025862" w:rsidP="00FA2104">
            <w:pPr>
              <w:jc w:val="center"/>
              <w:rPr>
                <w:rFonts w:eastAsia="仿宋_GB2312" w:hint="eastAsia"/>
              </w:rPr>
            </w:pPr>
            <w:r w:rsidRPr="006C3687">
              <w:rPr>
                <w:rFonts w:eastAsia="仿宋_GB2312" w:hint="eastAsia"/>
              </w:rPr>
              <w:t>考试</w:t>
            </w: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B13001</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文化与翻译</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ind w:firstLineChars="100" w:firstLine="210"/>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ind w:firstLineChars="100" w:firstLine="210"/>
              <w:jc w:val="center"/>
              <w:rPr>
                <w:rFonts w:ascii="仿宋_GB2312" w:eastAsia="仿宋_GB2312"/>
              </w:rPr>
            </w:pPr>
          </w:p>
        </w:tc>
        <w:tc>
          <w:tcPr>
            <w:tcW w:w="755" w:type="dxa"/>
            <w:vAlign w:val="center"/>
          </w:tcPr>
          <w:p w:rsidR="00025862" w:rsidRPr="006C3687" w:rsidRDefault="00025862" w:rsidP="00FA2104">
            <w:pPr>
              <w:ind w:firstLineChars="100" w:firstLine="210"/>
              <w:rPr>
                <w:rFonts w:ascii="仿宋_GB2312" w:eastAsia="仿宋_GB2312"/>
              </w:rPr>
            </w:pP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ign w:val="center"/>
          </w:tcPr>
          <w:p w:rsidR="00025862" w:rsidRPr="006C3687" w:rsidRDefault="00025862" w:rsidP="00FA2104">
            <w:pPr>
              <w:jc w:val="center"/>
              <w:rPr>
                <w:rFonts w:hint="eastAsia"/>
              </w:rPr>
            </w:pPr>
          </w:p>
        </w:tc>
        <w:tc>
          <w:tcPr>
            <w:tcW w:w="992"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B13002</w:t>
            </w: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英语修辞学与翻译</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36</w:t>
            </w:r>
          </w:p>
        </w:tc>
        <w:tc>
          <w:tcPr>
            <w:tcW w:w="709" w:type="dxa"/>
            <w:vAlign w:val="center"/>
          </w:tcPr>
          <w:p w:rsidR="00025862" w:rsidRPr="006C3687" w:rsidRDefault="00025862" w:rsidP="00FA2104">
            <w:pPr>
              <w:ind w:firstLineChars="100" w:firstLine="210"/>
              <w:rPr>
                <w:rFonts w:ascii="仿宋_GB2312" w:eastAsia="仿宋_GB2312" w:hint="eastAsia"/>
              </w:rPr>
            </w:pPr>
            <w:r w:rsidRPr="006C3687">
              <w:rPr>
                <w:rFonts w:ascii="仿宋_GB2312" w:eastAsia="仿宋_GB2312" w:hint="eastAsia"/>
              </w:rPr>
              <w:t>2</w:t>
            </w:r>
          </w:p>
        </w:tc>
        <w:tc>
          <w:tcPr>
            <w:tcW w:w="709" w:type="dxa"/>
            <w:vAlign w:val="center"/>
          </w:tcPr>
          <w:p w:rsidR="00025862" w:rsidRPr="006C3687" w:rsidRDefault="00025862" w:rsidP="00FA2104">
            <w:pPr>
              <w:ind w:firstLineChars="100" w:firstLine="210"/>
              <w:jc w:val="center"/>
              <w:rPr>
                <w:rFonts w:ascii="仿宋_GB2312" w:eastAsia="仿宋_GB2312"/>
              </w:rPr>
            </w:pPr>
          </w:p>
        </w:tc>
        <w:tc>
          <w:tcPr>
            <w:tcW w:w="755" w:type="dxa"/>
            <w:vAlign w:val="center"/>
          </w:tcPr>
          <w:p w:rsidR="00025862" w:rsidRPr="006C3687" w:rsidRDefault="00025862" w:rsidP="00FA2104">
            <w:pPr>
              <w:ind w:firstLineChars="100" w:firstLine="210"/>
              <w:rPr>
                <w:rFonts w:ascii="仿宋_GB2312" w:eastAsia="仿宋_GB2312"/>
              </w:rPr>
            </w:pPr>
          </w:p>
        </w:tc>
        <w:tc>
          <w:tcPr>
            <w:tcW w:w="1193" w:type="dxa"/>
            <w:vMerge/>
            <w:vAlign w:val="center"/>
          </w:tcPr>
          <w:p w:rsidR="00025862" w:rsidRPr="006C3687" w:rsidRDefault="00025862" w:rsidP="00FA2104">
            <w:pPr>
              <w:jc w:val="center"/>
              <w:rPr>
                <w:rFonts w:ascii="仿宋_GB2312" w:eastAsia="仿宋_GB2312" w:hint="eastAsia"/>
              </w:rPr>
            </w:pPr>
          </w:p>
        </w:tc>
      </w:tr>
      <w:tr w:rsidR="00025862" w:rsidRPr="006C3687" w:rsidTr="00FA2104">
        <w:tc>
          <w:tcPr>
            <w:tcW w:w="1384" w:type="dxa"/>
            <w:vMerge w:val="restart"/>
            <w:vAlign w:val="center"/>
          </w:tcPr>
          <w:p w:rsidR="00025862" w:rsidRPr="006C3687" w:rsidRDefault="00025862" w:rsidP="00FA2104">
            <w:pPr>
              <w:jc w:val="center"/>
              <w:rPr>
                <w:b/>
                <w:bCs/>
              </w:rPr>
            </w:pPr>
            <w:r w:rsidRPr="006C3687">
              <w:rPr>
                <w:rFonts w:hint="eastAsia"/>
                <w:b/>
                <w:bCs/>
              </w:rPr>
              <w:t>补修课程</w:t>
            </w:r>
          </w:p>
        </w:tc>
        <w:tc>
          <w:tcPr>
            <w:tcW w:w="992" w:type="dxa"/>
            <w:vAlign w:val="center"/>
          </w:tcPr>
          <w:p w:rsidR="00025862" w:rsidRPr="006C3687" w:rsidRDefault="00025862" w:rsidP="00FA2104">
            <w:pPr>
              <w:jc w:val="center"/>
              <w:rPr>
                <w:rFonts w:eastAsia="仿宋_GB2312" w:hint="eastAsia"/>
              </w:rPr>
            </w:pP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语言学理论与方法</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54</w:t>
            </w:r>
          </w:p>
        </w:tc>
        <w:tc>
          <w:tcPr>
            <w:tcW w:w="3366" w:type="dxa"/>
            <w:gridSpan w:val="4"/>
            <w:vMerge w:val="restart"/>
            <w:vAlign w:val="center"/>
          </w:tcPr>
          <w:p w:rsidR="00025862" w:rsidRPr="006C3687" w:rsidRDefault="00025862" w:rsidP="00FA2104">
            <w:pPr>
              <w:ind w:firstLineChars="100" w:firstLine="210"/>
              <w:jc w:val="center"/>
              <w:rPr>
                <w:rFonts w:ascii="仿宋_GB2312" w:eastAsia="仿宋_GB2312" w:hint="eastAsia"/>
              </w:rPr>
            </w:pPr>
            <w:r w:rsidRPr="006C3687">
              <w:rPr>
                <w:rFonts w:ascii="仿宋_GB2312" w:eastAsia="仿宋_GB2312"/>
              </w:rPr>
              <w:t>跨学科、同等学力考取者</w:t>
            </w:r>
            <w:r w:rsidRPr="006C3687">
              <w:rPr>
                <w:rFonts w:ascii="仿宋_GB2312" w:eastAsia="仿宋_GB2312" w:hint="eastAsia"/>
              </w:rPr>
              <w:t>须补修，不计学分。</w:t>
            </w:r>
          </w:p>
        </w:tc>
      </w:tr>
      <w:tr w:rsidR="00025862" w:rsidRPr="006C3687" w:rsidTr="00FA2104">
        <w:tc>
          <w:tcPr>
            <w:tcW w:w="1384" w:type="dxa"/>
            <w:vMerge/>
            <w:vAlign w:val="center"/>
          </w:tcPr>
          <w:p w:rsidR="00025862" w:rsidRPr="006C3687" w:rsidRDefault="00025862" w:rsidP="00FA2104">
            <w:pPr>
              <w:jc w:val="center"/>
              <w:rPr>
                <w:rFonts w:hint="eastAsia"/>
                <w:b/>
                <w:bCs/>
              </w:rPr>
            </w:pPr>
          </w:p>
        </w:tc>
        <w:tc>
          <w:tcPr>
            <w:tcW w:w="992" w:type="dxa"/>
            <w:vAlign w:val="center"/>
          </w:tcPr>
          <w:p w:rsidR="00025862" w:rsidRPr="006C3687" w:rsidRDefault="00025862" w:rsidP="00FA2104">
            <w:pPr>
              <w:jc w:val="center"/>
              <w:rPr>
                <w:rFonts w:eastAsia="仿宋_GB2312" w:hint="eastAsia"/>
              </w:rPr>
            </w:pP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语音学</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54</w:t>
            </w:r>
          </w:p>
        </w:tc>
        <w:tc>
          <w:tcPr>
            <w:tcW w:w="3366" w:type="dxa"/>
            <w:gridSpan w:val="4"/>
            <w:vMerge/>
            <w:vAlign w:val="center"/>
          </w:tcPr>
          <w:p w:rsidR="00025862" w:rsidRPr="006C3687" w:rsidRDefault="00025862" w:rsidP="00FA2104">
            <w:pPr>
              <w:jc w:val="center"/>
              <w:rPr>
                <w:rFonts w:ascii="仿宋_GB2312" w:eastAsia="仿宋_GB2312"/>
              </w:rPr>
            </w:pPr>
          </w:p>
        </w:tc>
      </w:tr>
      <w:tr w:rsidR="00025862" w:rsidRPr="006C3687" w:rsidTr="00FA2104">
        <w:tc>
          <w:tcPr>
            <w:tcW w:w="1384" w:type="dxa"/>
            <w:vMerge/>
            <w:vAlign w:val="center"/>
          </w:tcPr>
          <w:p w:rsidR="00025862" w:rsidRPr="006C3687" w:rsidRDefault="00025862" w:rsidP="00FA2104">
            <w:pPr>
              <w:jc w:val="center"/>
              <w:rPr>
                <w:rFonts w:hint="eastAsia"/>
                <w:b/>
                <w:bCs/>
              </w:rPr>
            </w:pPr>
          </w:p>
        </w:tc>
        <w:tc>
          <w:tcPr>
            <w:tcW w:w="992" w:type="dxa"/>
            <w:vAlign w:val="center"/>
          </w:tcPr>
          <w:p w:rsidR="00025862" w:rsidRPr="006C3687" w:rsidRDefault="00025862" w:rsidP="00FA2104">
            <w:pPr>
              <w:jc w:val="center"/>
              <w:rPr>
                <w:rFonts w:eastAsia="仿宋_GB2312" w:hint="eastAsia"/>
              </w:rPr>
            </w:pP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应用语言学</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54</w:t>
            </w:r>
          </w:p>
        </w:tc>
        <w:tc>
          <w:tcPr>
            <w:tcW w:w="3366" w:type="dxa"/>
            <w:gridSpan w:val="4"/>
            <w:vMerge/>
            <w:vAlign w:val="center"/>
          </w:tcPr>
          <w:p w:rsidR="00025862" w:rsidRPr="006C3687" w:rsidRDefault="00025862" w:rsidP="00FA2104">
            <w:pPr>
              <w:jc w:val="center"/>
              <w:rPr>
                <w:rFonts w:ascii="仿宋_GB2312" w:eastAsia="仿宋_GB2312"/>
              </w:rPr>
            </w:pPr>
          </w:p>
        </w:tc>
      </w:tr>
      <w:tr w:rsidR="00025862" w:rsidRPr="006C3687" w:rsidTr="00FA2104">
        <w:tc>
          <w:tcPr>
            <w:tcW w:w="1384" w:type="dxa"/>
            <w:vMerge/>
            <w:vAlign w:val="center"/>
          </w:tcPr>
          <w:p w:rsidR="00025862" w:rsidRPr="006C3687" w:rsidRDefault="00025862" w:rsidP="00FA2104">
            <w:pPr>
              <w:jc w:val="center"/>
              <w:rPr>
                <w:rFonts w:hint="eastAsia"/>
                <w:b/>
                <w:bCs/>
              </w:rPr>
            </w:pPr>
          </w:p>
        </w:tc>
        <w:tc>
          <w:tcPr>
            <w:tcW w:w="992" w:type="dxa"/>
            <w:vAlign w:val="center"/>
          </w:tcPr>
          <w:p w:rsidR="00025862" w:rsidRPr="006C3687" w:rsidRDefault="00025862" w:rsidP="00FA2104">
            <w:pPr>
              <w:jc w:val="center"/>
              <w:rPr>
                <w:rFonts w:eastAsia="仿宋_GB2312" w:hint="eastAsia"/>
              </w:rPr>
            </w:pPr>
          </w:p>
        </w:tc>
        <w:tc>
          <w:tcPr>
            <w:tcW w:w="2835" w:type="dxa"/>
            <w:vAlign w:val="center"/>
          </w:tcPr>
          <w:p w:rsidR="00025862" w:rsidRPr="006C3687" w:rsidRDefault="00025862" w:rsidP="00FA2104">
            <w:pPr>
              <w:rPr>
                <w:rFonts w:ascii="仿宋_GB2312" w:eastAsia="仿宋_GB2312" w:hint="eastAsia"/>
              </w:rPr>
            </w:pPr>
            <w:r w:rsidRPr="006C3687">
              <w:rPr>
                <w:rFonts w:ascii="仿宋_GB2312" w:eastAsia="仿宋_GB2312" w:hint="eastAsia"/>
              </w:rPr>
              <w:t>语言文字信息处理</w:t>
            </w:r>
          </w:p>
        </w:tc>
        <w:tc>
          <w:tcPr>
            <w:tcW w:w="709" w:type="dxa"/>
            <w:vAlign w:val="center"/>
          </w:tcPr>
          <w:p w:rsidR="00025862" w:rsidRPr="006C3687" w:rsidRDefault="00025862" w:rsidP="00FA2104">
            <w:pPr>
              <w:jc w:val="center"/>
              <w:rPr>
                <w:rFonts w:ascii="仿宋_GB2312" w:eastAsia="仿宋_GB2312" w:hint="eastAsia"/>
              </w:rPr>
            </w:pPr>
            <w:r w:rsidRPr="006C3687">
              <w:rPr>
                <w:rFonts w:ascii="仿宋_GB2312" w:eastAsia="仿宋_GB2312" w:hint="eastAsia"/>
              </w:rPr>
              <w:t>54</w:t>
            </w:r>
          </w:p>
        </w:tc>
        <w:tc>
          <w:tcPr>
            <w:tcW w:w="3366" w:type="dxa"/>
            <w:gridSpan w:val="4"/>
            <w:vMerge/>
            <w:vAlign w:val="center"/>
          </w:tcPr>
          <w:p w:rsidR="00025862" w:rsidRPr="006C3687" w:rsidRDefault="00025862" w:rsidP="00FA2104">
            <w:pPr>
              <w:jc w:val="center"/>
              <w:rPr>
                <w:rFonts w:ascii="仿宋_GB2312" w:eastAsia="仿宋_GB2312"/>
              </w:rPr>
            </w:pPr>
          </w:p>
        </w:tc>
      </w:tr>
    </w:tbl>
    <w:p w:rsidR="00025862" w:rsidRPr="006C3687" w:rsidRDefault="00025862" w:rsidP="00025862">
      <w:pPr>
        <w:spacing w:line="360" w:lineRule="auto"/>
        <w:ind w:firstLineChars="200" w:firstLine="562"/>
        <w:rPr>
          <w:rFonts w:ascii="仿宋_GB2312" w:eastAsia="仿宋_GB2312" w:hint="eastAsia"/>
          <w:b/>
          <w:bCs/>
          <w:sz w:val="28"/>
          <w:szCs w:val="28"/>
        </w:rPr>
      </w:pPr>
    </w:p>
    <w:p w:rsidR="00025862" w:rsidRPr="006C3687" w:rsidRDefault="00025862" w:rsidP="00025862">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七、必修环节</w:t>
      </w:r>
    </w:p>
    <w:p w:rsidR="00025862" w:rsidRPr="006C3687" w:rsidRDefault="00025862" w:rsidP="00025862">
      <w:pPr>
        <w:spacing w:line="500" w:lineRule="exact"/>
        <w:ind w:firstLineChars="200" w:firstLine="482"/>
        <w:rPr>
          <w:rFonts w:ascii="仿宋_GB2312" w:eastAsia="仿宋_GB2312" w:hint="eastAsia"/>
          <w:b/>
          <w:sz w:val="24"/>
        </w:rPr>
      </w:pPr>
      <w:r w:rsidRPr="006C3687">
        <w:rPr>
          <w:rFonts w:ascii="仿宋_GB2312" w:eastAsia="仿宋_GB2312" w:hint="eastAsia"/>
          <w:b/>
          <w:sz w:val="24"/>
        </w:rPr>
        <w:t>1、学位论文开题报告</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博士生在阅读大量专业文献后撰写文献综述，并在此基础上对学位论文选题意义、研究内容和研究方案等向开题报告考核小组汇报，经考核小组审核通过后方可进入论文撰写阶段。开题报告一般应在第三学期前完成，因特殊情况不得迟于第四学期。开题报告未通过者可延期1-3个月再次开题。</w:t>
      </w:r>
    </w:p>
    <w:p w:rsidR="00025862" w:rsidRPr="006C3687" w:rsidRDefault="00025862" w:rsidP="00025862">
      <w:pPr>
        <w:spacing w:line="500" w:lineRule="exact"/>
        <w:ind w:firstLineChars="150" w:firstLine="361"/>
        <w:rPr>
          <w:rFonts w:ascii="仿宋_GB2312" w:eastAsia="仿宋_GB2312" w:hint="eastAsia"/>
          <w:b/>
          <w:sz w:val="24"/>
        </w:rPr>
      </w:pPr>
      <w:r w:rsidRPr="006C3687">
        <w:rPr>
          <w:rFonts w:ascii="仿宋_GB2312" w:eastAsia="仿宋_GB2312" w:hint="eastAsia"/>
          <w:b/>
          <w:sz w:val="24"/>
        </w:rPr>
        <w:t>2、科研实践或学术交流</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博士生在读期间应至少参与导师主持的校级以上正式立项的本专业科研项目1项；或至少参加全国性或国际性学术会议1次，并提交学术论文（独撰或第一作者）或做主题发言；或至少在校内学院或以上级别公开作学术报告2次。计1学分。</w:t>
      </w:r>
    </w:p>
    <w:p w:rsidR="00025862" w:rsidRPr="006C3687" w:rsidRDefault="00025862" w:rsidP="00025862">
      <w:pPr>
        <w:spacing w:line="500" w:lineRule="exact"/>
        <w:ind w:firstLineChars="147" w:firstLine="354"/>
        <w:rPr>
          <w:rFonts w:ascii="仿宋_GB2312" w:eastAsia="仿宋_GB2312" w:hint="eastAsia"/>
          <w:b/>
          <w:sz w:val="24"/>
        </w:rPr>
      </w:pPr>
      <w:r w:rsidRPr="006C3687">
        <w:rPr>
          <w:rFonts w:ascii="仿宋_GB2312" w:eastAsia="仿宋_GB2312" w:hint="eastAsia"/>
          <w:b/>
          <w:sz w:val="24"/>
        </w:rPr>
        <w:t>3、学术讲座</w:t>
      </w:r>
    </w:p>
    <w:p w:rsidR="00025862" w:rsidRPr="006C3687" w:rsidRDefault="00025862" w:rsidP="00025862">
      <w:pPr>
        <w:ind w:firstLineChars="200" w:firstLine="480"/>
        <w:rPr>
          <w:rFonts w:ascii="仿宋_GB2312" w:eastAsia="仿宋_GB2312" w:hint="eastAsia"/>
          <w:sz w:val="24"/>
        </w:rPr>
      </w:pPr>
      <w:r w:rsidRPr="006C3687">
        <w:rPr>
          <w:rFonts w:ascii="仿宋_GB2312" w:eastAsia="仿宋_GB2312" w:hint="eastAsia"/>
          <w:sz w:val="24"/>
        </w:rPr>
        <w:t>博士生在读期间应当参加不低于10次的本专业相关的学术讲座。在博士学位论文开题报告前应将学术讲座报告综述交导师审核，通过后方可进入论文开题报告。不计学分。</w:t>
      </w:r>
    </w:p>
    <w:p w:rsidR="00025862" w:rsidRPr="006C3687" w:rsidRDefault="00025862" w:rsidP="00025862">
      <w:pPr>
        <w:spacing w:line="500" w:lineRule="exact"/>
        <w:ind w:firstLineChars="199" w:firstLine="479"/>
        <w:rPr>
          <w:rFonts w:ascii="仿宋_GB2312" w:eastAsia="仿宋_GB2312" w:hint="eastAsia"/>
          <w:b/>
          <w:sz w:val="24"/>
        </w:rPr>
      </w:pPr>
      <w:r w:rsidRPr="006C3687">
        <w:rPr>
          <w:rFonts w:ascii="仿宋_GB2312" w:eastAsia="仿宋_GB2312" w:hint="eastAsia"/>
          <w:b/>
          <w:sz w:val="24"/>
        </w:rPr>
        <w:t>4、社会实践</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鼓励博士生积极参与在导师指导下的社会实践活动，包括赴少数民族地区进行语言田野调查、参与以联系实际为目的的课堂教学实践、以及相关的社会调查及专业实习等。不计学分。</w:t>
      </w:r>
    </w:p>
    <w:p w:rsidR="00025862" w:rsidRPr="006C3687" w:rsidRDefault="00025862" w:rsidP="00025862">
      <w:pPr>
        <w:ind w:firstLineChars="200" w:firstLine="482"/>
        <w:rPr>
          <w:rFonts w:ascii="宋体" w:hAnsi="宋体" w:hint="eastAsia"/>
          <w:b/>
          <w:kern w:val="0"/>
          <w:sz w:val="24"/>
        </w:rPr>
      </w:pPr>
      <w:r w:rsidRPr="006C3687">
        <w:rPr>
          <w:rFonts w:ascii="宋体" w:hAnsi="宋体" w:hint="eastAsia"/>
          <w:b/>
          <w:kern w:val="0"/>
          <w:sz w:val="24"/>
        </w:rPr>
        <w:t>5、综合考试</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博士课程学习时间一般为一年；课程考核合格者，在第二学年内进行博士研究生学科综合考试，合格后进入学位论文开题报告阶段。综合考试考核方式以专业基本理论知识与技能（核心概念、术语、语音记录与辨识）考核、与学位论文相关的前期成果（包括综述文献、提交会议论文、调研报告等）审核等。</w:t>
      </w:r>
    </w:p>
    <w:p w:rsidR="00025862" w:rsidRPr="006C3687" w:rsidRDefault="00025862" w:rsidP="00025862">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八、学位论文撰写与答辩</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博士生在全面完成专业培养计划规定的各个项目，经考核合格，并在导师和导师小组集体指导下独立完成字数不低于八万字，内容具有创新性的学位论文后，经导师推荐，研究生院审核批准，方可进入学位论文答辩阶段。</w:t>
      </w:r>
    </w:p>
    <w:p w:rsidR="00025862" w:rsidRPr="006C3687" w:rsidRDefault="00025862" w:rsidP="00025862">
      <w:pPr>
        <w:ind w:firstLineChars="257" w:firstLine="617"/>
        <w:rPr>
          <w:rFonts w:ascii="仿宋_GB2312" w:eastAsia="仿宋_GB2312" w:hint="eastAsia"/>
          <w:sz w:val="24"/>
        </w:rPr>
      </w:pPr>
      <w:r w:rsidRPr="006C3687">
        <w:rPr>
          <w:rFonts w:ascii="仿宋_GB2312" w:eastAsia="仿宋_GB2312" w:hint="eastAsia"/>
          <w:sz w:val="24"/>
        </w:rPr>
        <w:t>本专业要求博士生入学后至申请学位论文答辩前在公开刊物上发表专业学术论文的两篇，但该要求不得低于《中央民族大学学位授予工作细则》中的相关规定。</w:t>
      </w:r>
    </w:p>
    <w:p w:rsidR="00025862" w:rsidRPr="006C3687" w:rsidRDefault="00025862" w:rsidP="00025862">
      <w:pPr>
        <w:ind w:firstLineChars="200" w:firstLine="562"/>
        <w:rPr>
          <w:rFonts w:ascii="仿宋_GB2312" w:eastAsia="仿宋_GB2312" w:hint="eastAsia"/>
          <w:b/>
          <w:bCs/>
          <w:sz w:val="28"/>
          <w:szCs w:val="28"/>
        </w:rPr>
      </w:pPr>
      <w:r w:rsidRPr="006C3687">
        <w:rPr>
          <w:rFonts w:ascii="仿宋_GB2312" w:eastAsia="仿宋_GB2312" w:hint="eastAsia"/>
          <w:b/>
          <w:bCs/>
          <w:sz w:val="28"/>
          <w:szCs w:val="28"/>
        </w:rPr>
        <w:t>九、专业必读文献</w:t>
      </w:r>
    </w:p>
    <w:tbl>
      <w:tblPr>
        <w:tblW w:w="0" w:type="auto"/>
        <w:tblInd w:w="15" w:type="dxa"/>
        <w:tblLayout w:type="fixed"/>
        <w:tblCellMar>
          <w:left w:w="0" w:type="dxa"/>
          <w:right w:w="0" w:type="dxa"/>
        </w:tblCellMar>
        <w:tblLook w:val="0000"/>
      </w:tblPr>
      <w:tblGrid>
        <w:gridCol w:w="735"/>
        <w:gridCol w:w="3190"/>
        <w:gridCol w:w="1640"/>
        <w:gridCol w:w="2310"/>
        <w:gridCol w:w="1155"/>
      </w:tblGrid>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jc w:val="center"/>
              <w:rPr>
                <w:rFonts w:ascii="黑体" w:eastAsia="黑体" w:hAnsi="宋体"/>
                <w:b/>
                <w:bCs/>
                <w:szCs w:val="21"/>
              </w:rPr>
            </w:pPr>
            <w:r w:rsidRPr="006C3687">
              <w:rPr>
                <w:rFonts w:ascii="黑体" w:eastAsia="黑体" w:hAnsi="宋体" w:hint="eastAsia"/>
                <w:b/>
                <w:bCs/>
                <w:szCs w:val="21"/>
              </w:rPr>
              <w:t>序号</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jc w:val="center"/>
              <w:rPr>
                <w:rFonts w:ascii="黑体" w:eastAsia="黑体" w:hAnsi="宋体"/>
                <w:b/>
                <w:bCs/>
                <w:szCs w:val="21"/>
              </w:rPr>
            </w:pPr>
            <w:r w:rsidRPr="006C3687">
              <w:rPr>
                <w:rFonts w:ascii="黑体" w:eastAsia="黑体" w:hAnsi="宋体" w:hint="eastAsia"/>
                <w:b/>
                <w:bCs/>
                <w:szCs w:val="21"/>
              </w:rPr>
              <w:t>书</w:t>
            </w:r>
            <w:r w:rsidRPr="006C3687">
              <w:rPr>
                <w:rFonts w:ascii="黑体" w:eastAsia="黑体" w:hAnsi="宋体"/>
                <w:b/>
                <w:bCs/>
                <w:szCs w:val="21"/>
              </w:rPr>
              <w:t xml:space="preserve">    </w:t>
            </w:r>
            <w:r w:rsidRPr="006C3687">
              <w:rPr>
                <w:rFonts w:ascii="黑体" w:eastAsia="黑体" w:hAnsi="宋体" w:hint="eastAsia"/>
                <w:b/>
                <w:bCs/>
                <w:szCs w:val="21"/>
              </w:rPr>
              <w:t>名</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jc w:val="center"/>
              <w:rPr>
                <w:rFonts w:ascii="黑体" w:eastAsia="黑体" w:hAnsi="宋体"/>
                <w:b/>
                <w:bCs/>
                <w:szCs w:val="21"/>
              </w:rPr>
            </w:pPr>
            <w:r w:rsidRPr="006C3687">
              <w:rPr>
                <w:rFonts w:ascii="黑体" w:eastAsia="黑体" w:hAnsi="宋体" w:hint="eastAsia"/>
                <w:b/>
                <w:bCs/>
                <w:szCs w:val="21"/>
              </w:rPr>
              <w:t>作  者</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jc w:val="center"/>
              <w:rPr>
                <w:rFonts w:ascii="黑体" w:eastAsia="黑体" w:hAnsi="宋体"/>
                <w:b/>
                <w:bCs/>
                <w:szCs w:val="21"/>
              </w:rPr>
            </w:pPr>
            <w:r w:rsidRPr="006C3687">
              <w:rPr>
                <w:rFonts w:ascii="黑体" w:eastAsia="黑体" w:hAnsi="宋体" w:hint="eastAsia"/>
                <w:b/>
                <w:bCs/>
                <w:szCs w:val="21"/>
              </w:rPr>
              <w:t>出 版 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jc w:val="center"/>
              <w:rPr>
                <w:rFonts w:ascii="黑体" w:eastAsia="黑体" w:hAnsi="宋体"/>
                <w:b/>
                <w:bCs/>
                <w:szCs w:val="21"/>
              </w:rPr>
            </w:pPr>
            <w:r w:rsidRPr="006C3687">
              <w:rPr>
                <w:rFonts w:ascii="黑体" w:eastAsia="黑体" w:hAnsi="宋体" w:hint="eastAsia"/>
                <w:b/>
                <w:bCs/>
                <w:szCs w:val="21"/>
              </w:rPr>
              <w:t>出版日期</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《中国大百科全书》（民族卷、语言文字卷）</w:t>
            </w:r>
          </w:p>
        </w:tc>
        <w:tc>
          <w:tcPr>
            <w:tcW w:w="1640" w:type="dxa"/>
            <w:vAlign w:val="center"/>
          </w:tcPr>
          <w:p w:rsidR="00025862" w:rsidRPr="006C3687" w:rsidRDefault="00025862" w:rsidP="00FA2104">
            <w:pPr>
              <w:ind w:left="210"/>
              <w:jc w:val="center"/>
              <w:rPr>
                <w:rFonts w:ascii="宋体" w:hAnsi="宋体" w:hint="eastAsia"/>
                <w:sz w:val="18"/>
                <w:szCs w:val="18"/>
              </w:rPr>
            </w:pP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中国大百科全书出版社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1986/1988</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《语言学史概要》</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岑麒祥</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北京大学出版社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1988年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《西方语言学流派》</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刘润清</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外语教学与研究出版社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1995年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《现代语言学流派》</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冯志伟</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山西教育出版社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1991年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5</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《西方语言学名著选读》</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胡明杨</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中国人民大学出版社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1988年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6</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《历史语言学中的比较方法》</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梅耶</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科学</w:t>
            </w:r>
            <w:proofErr w:type="gramStart"/>
            <w:r w:rsidRPr="006C3687">
              <w:rPr>
                <w:rFonts w:ascii="宋体" w:hAnsi="宋体" w:hint="eastAsia"/>
                <w:sz w:val="18"/>
                <w:szCs w:val="18"/>
              </w:rPr>
              <w:t>出版社出版社</w:t>
            </w:r>
            <w:proofErr w:type="gramEnd"/>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1957年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7</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《普通语言学教程》</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索绪尔</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商务印书馆</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1986年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8</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《语言论—言语研究导论》</w:t>
            </w:r>
          </w:p>
        </w:tc>
        <w:tc>
          <w:tcPr>
            <w:tcW w:w="1640" w:type="dxa"/>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hint="eastAsia"/>
                <w:sz w:val="18"/>
                <w:szCs w:val="18"/>
              </w:rPr>
              <w:t>萨丕</w:t>
            </w:r>
            <w:proofErr w:type="gramEnd"/>
            <w:r w:rsidRPr="006C3687">
              <w:rPr>
                <w:rFonts w:ascii="宋体" w:hAnsi="宋体" w:hint="eastAsia"/>
                <w:sz w:val="18"/>
                <w:szCs w:val="18"/>
              </w:rPr>
              <w:t>尔</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商务印书馆</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1985年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9</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《现代语言学教程》</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霍凯特</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北京大学出版社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1986年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10</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《人类语言结构的差异及对人类精神发展的影响》</w:t>
            </w:r>
          </w:p>
        </w:tc>
        <w:tc>
          <w:tcPr>
            <w:tcW w:w="1640" w:type="dxa"/>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hint="eastAsia"/>
                <w:sz w:val="18"/>
                <w:szCs w:val="18"/>
              </w:rPr>
              <w:t>洪堡特</w:t>
            </w:r>
            <w:proofErr w:type="gramEnd"/>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商务印书馆</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1997年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11</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《语言论》</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布龙菲尔德</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商务印书馆</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1980年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12</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《语言学方法论》</w:t>
            </w:r>
          </w:p>
        </w:tc>
        <w:tc>
          <w:tcPr>
            <w:tcW w:w="1640" w:type="dxa"/>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hint="eastAsia"/>
                <w:sz w:val="18"/>
                <w:szCs w:val="18"/>
              </w:rPr>
              <w:t>桂诗春等</w:t>
            </w:r>
            <w:proofErr w:type="gramEnd"/>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外语教学与研究出版社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1997年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13</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《语言调查》</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陈其光</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中央民族大学出版社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1998年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14</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《历史语言学》</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徐通</w:t>
            </w:r>
            <w:proofErr w:type="gramStart"/>
            <w:r w:rsidRPr="006C3687">
              <w:rPr>
                <w:rFonts w:ascii="宋体" w:hAnsi="宋体" w:hint="eastAsia"/>
                <w:sz w:val="18"/>
                <w:szCs w:val="18"/>
              </w:rPr>
              <w:t>锵</w:t>
            </w:r>
            <w:proofErr w:type="gramEnd"/>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北京大学出版社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1991</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15</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《语言·人类·文化—人类语言学》</w:t>
            </w:r>
          </w:p>
        </w:tc>
        <w:tc>
          <w:tcPr>
            <w:tcW w:w="1640" w:type="dxa"/>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hint="eastAsia"/>
                <w:sz w:val="18"/>
                <w:szCs w:val="18"/>
              </w:rPr>
              <w:t>冯</w:t>
            </w:r>
            <w:proofErr w:type="gramEnd"/>
            <w:r w:rsidRPr="006C3687">
              <w:rPr>
                <w:rFonts w:ascii="宋体" w:hAnsi="宋体" w:hint="eastAsia"/>
                <w:sz w:val="18"/>
                <w:szCs w:val="18"/>
              </w:rPr>
              <w:t>蒸</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吉林教育出版社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1991年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16</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《文化语言学教程》</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张公瑾 丁石庆</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教育科学出版社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2004年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17</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《社会语言学译文集》</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祝琬瑾</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教育科学出版社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2004年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18</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《社会语言学概论》</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祝琬瑾</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湖南教育出版社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1994年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《乔姆斯基的形式句法——历史进程与最新理论》</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石定栩</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北京语言文化大学出版社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2002年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《阿尔泰语言学导论》</w:t>
            </w:r>
          </w:p>
        </w:tc>
        <w:tc>
          <w:tcPr>
            <w:tcW w:w="1640" w:type="dxa"/>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hint="eastAsia"/>
                <w:sz w:val="18"/>
                <w:szCs w:val="18"/>
              </w:rPr>
              <w:t>兰司铁</w:t>
            </w:r>
            <w:proofErr w:type="gramEnd"/>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社会科学出版社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1981年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21</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《阿尔泰语系语言及其研究》</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巴斯卡科夫</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内蒙古教育出版社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2004年</w:t>
            </w:r>
          </w:p>
        </w:tc>
      </w:tr>
      <w:tr w:rsidR="00025862" w:rsidRPr="006C3687" w:rsidTr="00FA2104">
        <w:trPr>
          <w:cantSplit/>
          <w:trHeight w:val="388"/>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22</w:t>
            </w:r>
          </w:p>
        </w:tc>
        <w:tc>
          <w:tcPr>
            <w:tcW w:w="319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应用语言学综论</w:t>
            </w:r>
          </w:p>
        </w:tc>
        <w:tc>
          <w:tcPr>
            <w:tcW w:w="164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冯志伟</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广东教育出版社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1999年</w:t>
            </w:r>
          </w:p>
        </w:tc>
      </w:tr>
      <w:tr w:rsidR="00025862" w:rsidRPr="006C3687" w:rsidTr="00FA2104">
        <w:trPr>
          <w:cantSplit/>
          <w:trHeight w:val="436"/>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23</w:t>
            </w:r>
          </w:p>
        </w:tc>
        <w:tc>
          <w:tcPr>
            <w:tcW w:w="319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对比语言学概论</w:t>
            </w:r>
          </w:p>
        </w:tc>
        <w:tc>
          <w:tcPr>
            <w:tcW w:w="164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hint="eastAsia"/>
                <w:sz w:val="18"/>
                <w:szCs w:val="18"/>
              </w:rPr>
              <w:t>许余龙</w:t>
            </w:r>
            <w:proofErr w:type="gramEnd"/>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上海外语教育出版社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1992年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24</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w:t>
            </w:r>
            <w:r w:rsidRPr="006C3687">
              <w:rPr>
                <w:rFonts w:ascii="宋体" w:hAnsi="宋体" w:hint="eastAsia"/>
                <w:sz w:val="18"/>
                <w:szCs w:val="18"/>
              </w:rPr>
              <w:fldChar w:fldCharType="begin"/>
            </w:r>
            <w:r w:rsidRPr="006C3687">
              <w:rPr>
                <w:rFonts w:ascii="宋体" w:hAnsi="宋体" w:hint="eastAsia"/>
                <w:sz w:val="18"/>
                <w:szCs w:val="18"/>
              </w:rPr>
              <w:instrText xml:space="preserve"> HYPERLINK "http://www.douban.com/subject/1265984/" </w:instrText>
            </w:r>
            <w:r w:rsidRPr="006C3687">
              <w:rPr>
                <w:rFonts w:ascii="宋体" w:hAnsi="宋体" w:hint="eastAsia"/>
                <w:sz w:val="18"/>
                <w:szCs w:val="18"/>
              </w:rPr>
              <w:fldChar w:fldCharType="separate"/>
            </w:r>
            <w:r w:rsidRPr="006C3687">
              <w:rPr>
                <w:rFonts w:ascii="宋体" w:hAnsi="宋体" w:hint="eastAsia"/>
                <w:sz w:val="18"/>
                <w:szCs w:val="18"/>
              </w:rPr>
              <w:t>语音学教程</w:t>
            </w:r>
            <w:r w:rsidRPr="006C3687">
              <w:rPr>
                <w:rFonts w:ascii="宋体" w:hAnsi="宋体" w:hint="eastAsia"/>
                <w:sz w:val="18"/>
                <w:szCs w:val="18"/>
              </w:rPr>
              <w:fldChar w:fldCharType="end"/>
            </w:r>
            <w:r w:rsidRPr="006C3687">
              <w:rPr>
                <w:rFonts w:ascii="宋体" w:hAnsi="宋体" w:hint="eastAsia"/>
                <w:sz w:val="18"/>
                <w:szCs w:val="18"/>
              </w:rPr>
              <w:t>》</w:t>
            </w:r>
          </w:p>
        </w:tc>
        <w:tc>
          <w:tcPr>
            <w:tcW w:w="1640" w:type="dxa"/>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hint="eastAsia"/>
                <w:sz w:val="18"/>
                <w:szCs w:val="18"/>
              </w:rPr>
              <w:t>王理嘉</w:t>
            </w:r>
            <w:proofErr w:type="gramEnd"/>
            <w:r w:rsidRPr="006C3687">
              <w:rPr>
                <w:rFonts w:ascii="宋体" w:hAnsi="宋体" w:hint="eastAsia"/>
                <w:sz w:val="18"/>
                <w:szCs w:val="18"/>
              </w:rPr>
              <w:t xml:space="preserve">  林焘</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北京大学出版社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1992</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25</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《计算机语音技术》</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朱民雄 </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外语教学与研究出版社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2002年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26</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w:t>
            </w:r>
            <w:r w:rsidRPr="006C3687">
              <w:rPr>
                <w:rFonts w:ascii="宋体" w:hAnsi="宋体"/>
                <w:sz w:val="18"/>
                <w:szCs w:val="18"/>
              </w:rPr>
              <w:t>实验语言学概要</w:t>
            </w:r>
            <w:r w:rsidRPr="006C3687">
              <w:rPr>
                <w:rFonts w:ascii="宋体" w:hAnsi="宋体" w:hint="eastAsia"/>
                <w:sz w:val="18"/>
                <w:szCs w:val="18"/>
              </w:rPr>
              <w:t>》</w:t>
            </w:r>
          </w:p>
        </w:tc>
        <w:tc>
          <w:tcPr>
            <w:tcW w:w="1640" w:type="dxa"/>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sz w:val="18"/>
                <w:szCs w:val="18"/>
              </w:rPr>
              <w:t>吴宗济林茂灿</w:t>
            </w:r>
            <w:proofErr w:type="gramEnd"/>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机械工业出版社发行室</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1992年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27</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《语言类型学与普遍语法特征(英文版)》</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克罗夫特(</w:t>
            </w:r>
            <w:proofErr w:type="spellStart"/>
            <w:r w:rsidRPr="006C3687">
              <w:rPr>
                <w:rFonts w:ascii="宋体" w:hAnsi="宋体"/>
                <w:sz w:val="18"/>
                <w:szCs w:val="18"/>
              </w:rPr>
              <w:t>Croft,W</w:t>
            </w:r>
            <w:proofErr w:type="spellEnd"/>
            <w:r w:rsidRPr="006C3687">
              <w:rPr>
                <w:rFonts w:ascii="宋体" w:hAnsi="宋体"/>
                <w:sz w:val="18"/>
                <w:szCs w:val="18"/>
              </w:rPr>
              <w:t>.)</w:t>
            </w:r>
          </w:p>
        </w:tc>
        <w:tc>
          <w:tcPr>
            <w:tcW w:w="2310" w:type="dxa"/>
            <w:vAlign w:val="center"/>
          </w:tcPr>
          <w:p w:rsidR="00025862" w:rsidRPr="006C3687" w:rsidRDefault="00025862" w:rsidP="00FA2104">
            <w:pPr>
              <w:ind w:left="210"/>
              <w:jc w:val="center"/>
              <w:rPr>
                <w:rFonts w:ascii="宋体" w:hAnsi="宋体" w:hint="eastAsia"/>
                <w:sz w:val="18"/>
                <w:szCs w:val="18"/>
              </w:rPr>
            </w:pPr>
            <w:hyperlink r:id="rId8" w:anchor="Click#Click" w:tooltip="外语教学与研究出版社" w:history="1">
              <w:r w:rsidRPr="006C3687">
                <w:rPr>
                  <w:rFonts w:ascii="宋体" w:hAnsi="宋体"/>
                  <w:sz w:val="18"/>
                  <w:szCs w:val="18"/>
                </w:rPr>
                <w:t>外语教学与研究出版</w:t>
              </w:r>
            </w:hyperlink>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2000</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28</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语序类型学与介词理论  </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刘丹青</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商务印书馆</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2003</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535"/>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29</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《语言共性和语言类型》</w:t>
            </w:r>
          </w:p>
        </w:tc>
        <w:tc>
          <w:tcPr>
            <w:tcW w:w="1640" w:type="dxa"/>
            <w:vAlign w:val="center"/>
          </w:tcPr>
          <w:p w:rsidR="00025862" w:rsidRPr="006C3687" w:rsidRDefault="00025862" w:rsidP="00FA2104">
            <w:pPr>
              <w:ind w:left="210"/>
              <w:jc w:val="center"/>
              <w:rPr>
                <w:rFonts w:ascii="宋体" w:hAnsi="宋体"/>
                <w:sz w:val="18"/>
                <w:szCs w:val="18"/>
              </w:rPr>
            </w:pPr>
            <w:proofErr w:type="spellStart"/>
            <w:r w:rsidRPr="006C3687">
              <w:rPr>
                <w:rFonts w:ascii="宋体" w:hAnsi="宋体"/>
                <w:sz w:val="18"/>
                <w:szCs w:val="18"/>
              </w:rPr>
              <w:t>Comrie</w:t>
            </w:r>
            <w:proofErr w:type="spellEnd"/>
            <w:r w:rsidRPr="006C3687">
              <w:rPr>
                <w:rFonts w:ascii="宋体" w:hAnsi="宋体"/>
                <w:sz w:val="18"/>
                <w:szCs w:val="18"/>
              </w:rPr>
              <w:t> 著、沈家煊译</w:t>
            </w:r>
          </w:p>
        </w:tc>
        <w:tc>
          <w:tcPr>
            <w:tcW w:w="2310" w:type="dxa"/>
            <w:vAlign w:val="center"/>
          </w:tcPr>
          <w:p w:rsidR="00025862" w:rsidRPr="006C3687" w:rsidRDefault="00025862" w:rsidP="00FA2104">
            <w:pPr>
              <w:ind w:left="210"/>
              <w:jc w:val="center"/>
              <w:rPr>
                <w:rFonts w:ascii="宋体" w:hAnsi="宋体"/>
                <w:sz w:val="18"/>
                <w:szCs w:val="18"/>
              </w:rPr>
            </w:pPr>
            <w:r w:rsidRPr="006C3687">
              <w:rPr>
                <w:rFonts w:ascii="宋体" w:hAnsi="宋体"/>
                <w:sz w:val="18"/>
                <w:szCs w:val="18"/>
              </w:rPr>
              <w:t xml:space="preserve"> </w:t>
            </w:r>
            <w:r w:rsidRPr="006C3687">
              <w:rPr>
                <w:rFonts w:ascii="宋体" w:hAnsi="宋体" w:hint="eastAsia"/>
                <w:sz w:val="18"/>
                <w:szCs w:val="18"/>
              </w:rPr>
              <w:t>华夏出版社出版</w:t>
            </w:r>
          </w:p>
        </w:tc>
        <w:tc>
          <w:tcPr>
            <w:tcW w:w="1155" w:type="dxa"/>
            <w:vAlign w:val="center"/>
          </w:tcPr>
          <w:p w:rsidR="00025862" w:rsidRPr="006C3687" w:rsidRDefault="00025862" w:rsidP="00FA2104">
            <w:pPr>
              <w:ind w:left="210"/>
              <w:jc w:val="center"/>
              <w:rPr>
                <w:rFonts w:ascii="宋体" w:hAnsi="宋体"/>
                <w:sz w:val="18"/>
                <w:szCs w:val="18"/>
              </w:rPr>
            </w:pPr>
            <w:r w:rsidRPr="006C3687">
              <w:rPr>
                <w:rFonts w:ascii="宋体" w:hAnsi="宋体" w:hint="eastAsia"/>
                <w:sz w:val="18"/>
                <w:szCs w:val="18"/>
              </w:rPr>
              <w:t>1989年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30</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《计算语言学概论》</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俞士汶</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商务印书馆</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2003年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31</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《第二语言学习理论研究》</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王魁京</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北京师范大学出版社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1998年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32</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对外汉语教学概论</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赵金铭</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商务印书馆</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2004年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8"/>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33</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《汉藏语概论》</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马学良主编</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民族出版社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2003年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34</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《中国少数民族语言》</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中央民族大学</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四川民族出版社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1987年</w:t>
            </w:r>
          </w:p>
        </w:tc>
      </w:tr>
      <w:tr w:rsidR="00025862" w:rsidRPr="006C3687" w:rsidTr="00FA21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69"/>
        </w:trPr>
        <w:tc>
          <w:tcPr>
            <w:tcW w:w="73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35</w:t>
            </w:r>
          </w:p>
        </w:tc>
        <w:tc>
          <w:tcPr>
            <w:tcW w:w="319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《中国少数民族语言简志》</w:t>
            </w:r>
          </w:p>
        </w:tc>
        <w:tc>
          <w:tcPr>
            <w:tcW w:w="164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合著</w:t>
            </w:r>
          </w:p>
        </w:tc>
        <w:tc>
          <w:tcPr>
            <w:tcW w:w="2310"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民族出版社</w:t>
            </w:r>
          </w:p>
        </w:tc>
        <w:tc>
          <w:tcPr>
            <w:tcW w:w="1155" w:type="dxa"/>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1980年</w:t>
            </w:r>
          </w:p>
        </w:tc>
      </w:tr>
      <w:tr w:rsidR="00025862" w:rsidRPr="006C3687" w:rsidTr="00FA2104">
        <w:trPr>
          <w:cantSplit/>
          <w:trHeight w:val="260"/>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36</w:t>
            </w:r>
          </w:p>
        </w:tc>
        <w:tc>
          <w:tcPr>
            <w:tcW w:w="319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《人类学通论》</w:t>
            </w:r>
          </w:p>
        </w:tc>
        <w:tc>
          <w:tcPr>
            <w:tcW w:w="164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庄孔韶</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山西教育出版社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2003年</w:t>
            </w:r>
          </w:p>
        </w:tc>
      </w:tr>
      <w:tr w:rsidR="00025862" w:rsidRPr="006C3687" w:rsidTr="00FA2104">
        <w:trPr>
          <w:cantSplit/>
          <w:trHeight w:val="236"/>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37</w:t>
            </w:r>
          </w:p>
        </w:tc>
        <w:tc>
          <w:tcPr>
            <w:tcW w:w="319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《民族学通论》</w:t>
            </w:r>
          </w:p>
        </w:tc>
        <w:tc>
          <w:tcPr>
            <w:tcW w:w="164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林耀华</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中央民族大学出版社</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1997年</w:t>
            </w:r>
          </w:p>
        </w:tc>
      </w:tr>
      <w:tr w:rsidR="00025862" w:rsidRPr="006C3687" w:rsidTr="00FA2104">
        <w:trPr>
          <w:cantSplit/>
          <w:trHeight w:val="524"/>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38</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 xml:space="preserve"> General Linguistics. (4th ed.) </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Robins, R. H.</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sz w:val="18"/>
                <w:szCs w:val="18"/>
              </w:rPr>
              <w:t>London :</w:t>
            </w:r>
            <w:proofErr w:type="gramEnd"/>
            <w:r w:rsidRPr="006C3687">
              <w:rPr>
                <w:rFonts w:ascii="宋体" w:hAnsi="宋体"/>
                <w:sz w:val="18"/>
                <w:szCs w:val="18"/>
              </w:rPr>
              <w:t>. Longman, 1989</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外</w:t>
            </w:r>
            <w:proofErr w:type="gramStart"/>
            <w:r w:rsidRPr="006C3687">
              <w:rPr>
                <w:rFonts w:ascii="宋体" w:hAnsi="宋体"/>
                <w:sz w:val="18"/>
                <w:szCs w:val="18"/>
              </w:rPr>
              <w:t>研</w:t>
            </w:r>
            <w:proofErr w:type="gramEnd"/>
            <w:r w:rsidRPr="006C3687">
              <w:rPr>
                <w:rFonts w:ascii="宋体" w:hAnsi="宋体"/>
                <w:sz w:val="18"/>
                <w:szCs w:val="18"/>
              </w:rPr>
              <w:t>社, 2000</w:t>
            </w: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39</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 </w:t>
            </w:r>
            <w:proofErr w:type="spellStart"/>
            <w:r w:rsidRPr="006C3687">
              <w:rPr>
                <w:rFonts w:ascii="宋体" w:hAnsi="宋体"/>
                <w:sz w:val="18"/>
                <w:szCs w:val="18"/>
              </w:rPr>
              <w:t>JOn</w:t>
            </w:r>
            <w:proofErr w:type="spellEnd"/>
            <w:r w:rsidRPr="006C3687">
              <w:rPr>
                <w:rFonts w:ascii="宋体" w:hAnsi="宋体"/>
                <w:sz w:val="18"/>
                <w:szCs w:val="18"/>
              </w:rPr>
              <w:t xml:space="preserve"> Language. Ed. by Linda Waugh and Monique </w:t>
            </w:r>
            <w:proofErr w:type="spellStart"/>
            <w:r w:rsidRPr="006C3687">
              <w:rPr>
                <w:rFonts w:ascii="宋体" w:hAnsi="宋体"/>
                <w:sz w:val="18"/>
                <w:szCs w:val="18"/>
              </w:rPr>
              <w:t>Monville-Burston</w:t>
            </w:r>
            <w:proofErr w:type="spellEnd"/>
            <w:r w:rsidRPr="006C3687">
              <w:rPr>
                <w:rFonts w:ascii="宋体" w:hAnsi="宋体"/>
                <w:sz w:val="18"/>
                <w:szCs w:val="18"/>
              </w:rPr>
              <w:t xml:space="preserve">. </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roofErr w:type="spellStart"/>
            <w:r w:rsidRPr="006C3687">
              <w:rPr>
                <w:rFonts w:ascii="宋体" w:hAnsi="宋体"/>
                <w:sz w:val="18"/>
                <w:szCs w:val="18"/>
              </w:rPr>
              <w:t>akobson</w:t>
            </w:r>
            <w:proofErr w:type="spellEnd"/>
            <w:r w:rsidRPr="006C3687">
              <w:rPr>
                <w:rFonts w:ascii="宋体" w:hAnsi="宋体"/>
                <w:sz w:val="18"/>
                <w:szCs w:val="18"/>
              </w:rPr>
              <w:t>, Roman O. </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Cambridge, Mass.: Harvard University Press. 1990.</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r w:rsidR="00025862" w:rsidRPr="006C3687" w:rsidTr="00FA2104">
        <w:trPr>
          <w:cantSplit/>
          <w:trHeight w:val="783"/>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40</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sz w:val="18"/>
                <w:szCs w:val="18"/>
              </w:rPr>
            </w:pPr>
            <w:r w:rsidRPr="006C3687">
              <w:rPr>
                <w:rFonts w:ascii="宋体" w:hAnsi="宋体"/>
                <w:sz w:val="18"/>
                <w:szCs w:val="18"/>
              </w:rPr>
              <w:t> Functional Syntax: Anaphora, Discourse and Empathy. </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roofErr w:type="spellStart"/>
            <w:r w:rsidRPr="006C3687">
              <w:rPr>
                <w:rFonts w:ascii="宋体" w:hAnsi="宋体"/>
                <w:sz w:val="18"/>
                <w:szCs w:val="18"/>
              </w:rPr>
              <w:t>Kuno</w:t>
            </w:r>
            <w:proofErr w:type="spellEnd"/>
            <w:r w:rsidRPr="006C3687">
              <w:rPr>
                <w:rFonts w:ascii="宋体" w:hAnsi="宋体"/>
                <w:sz w:val="18"/>
                <w:szCs w:val="18"/>
              </w:rPr>
              <w:t>, Susumu. </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Chicago: University of Chicago Press. 1987.</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41</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sz w:val="18"/>
                <w:szCs w:val="18"/>
              </w:rPr>
            </w:pPr>
            <w:r w:rsidRPr="006C3687">
              <w:rPr>
                <w:rFonts w:ascii="宋体" w:hAnsi="宋体"/>
                <w:sz w:val="18"/>
                <w:szCs w:val="18"/>
              </w:rPr>
              <w:t>An Introduction to Functional Grammar. (2nd </w:t>
            </w:r>
            <w:proofErr w:type="spellStart"/>
            <w:r w:rsidRPr="006C3687">
              <w:rPr>
                <w:rFonts w:ascii="宋体" w:hAnsi="宋体"/>
                <w:sz w:val="18"/>
                <w:szCs w:val="18"/>
              </w:rPr>
              <w:t>edn</w:t>
            </w:r>
            <w:proofErr w:type="spellEnd"/>
            <w:r w:rsidRPr="006C3687">
              <w:rPr>
                <w:rFonts w:ascii="宋体" w:hAnsi="宋体"/>
                <w:sz w:val="18"/>
                <w:szCs w:val="18"/>
              </w:rPr>
              <w:t xml:space="preserve">.) </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roofErr w:type="spellStart"/>
            <w:r w:rsidRPr="006C3687">
              <w:rPr>
                <w:rFonts w:ascii="宋体" w:hAnsi="宋体"/>
                <w:sz w:val="18"/>
                <w:szCs w:val="18"/>
              </w:rPr>
              <w:t>Halliday</w:t>
            </w:r>
            <w:proofErr w:type="spellEnd"/>
            <w:r w:rsidRPr="006C3687">
              <w:rPr>
                <w:rFonts w:ascii="宋体" w:hAnsi="宋体"/>
                <w:sz w:val="18"/>
                <w:szCs w:val="18"/>
              </w:rPr>
              <w:t>, M. A. K. </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sz w:val="18"/>
                <w:szCs w:val="18"/>
              </w:rPr>
              <w:t>London :</w:t>
            </w:r>
            <w:proofErr w:type="gramEnd"/>
            <w:r w:rsidRPr="006C3687">
              <w:rPr>
                <w:rFonts w:ascii="宋体" w:hAnsi="宋体"/>
                <w:sz w:val="18"/>
                <w:szCs w:val="18"/>
              </w:rPr>
              <w:t xml:space="preserve"> E. Arnold, 1994. </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外</w:t>
            </w:r>
            <w:proofErr w:type="gramStart"/>
            <w:r w:rsidRPr="006C3687">
              <w:rPr>
                <w:rFonts w:ascii="宋体" w:hAnsi="宋体"/>
                <w:sz w:val="18"/>
                <w:szCs w:val="18"/>
              </w:rPr>
              <w:t>研</w:t>
            </w:r>
            <w:proofErr w:type="gramEnd"/>
            <w:r w:rsidRPr="006C3687">
              <w:rPr>
                <w:rFonts w:ascii="宋体" w:hAnsi="宋体"/>
                <w:sz w:val="18"/>
                <w:szCs w:val="18"/>
              </w:rPr>
              <w:t>社, 2000</w:t>
            </w: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42</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sz w:val="18"/>
                <w:szCs w:val="18"/>
              </w:rPr>
            </w:pPr>
            <w:r w:rsidRPr="006C3687">
              <w:rPr>
                <w:rFonts w:ascii="宋体" w:hAnsi="宋体"/>
                <w:sz w:val="18"/>
                <w:szCs w:val="18"/>
              </w:rPr>
              <w:t> </w:t>
            </w:r>
            <w:proofErr w:type="spellStart"/>
            <w:r w:rsidRPr="006C3687">
              <w:rPr>
                <w:rFonts w:ascii="宋体" w:hAnsi="宋体"/>
                <w:sz w:val="18"/>
                <w:szCs w:val="18"/>
              </w:rPr>
              <w:t>UnderstandingPragmatics</w:t>
            </w:r>
            <w:proofErr w:type="spellEnd"/>
            <w:r w:rsidRPr="006C3687">
              <w:rPr>
                <w:rFonts w:ascii="宋体" w:hAnsi="宋体"/>
                <w:sz w:val="18"/>
                <w:szCs w:val="18"/>
              </w:rPr>
              <w:t>.</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roofErr w:type="spellStart"/>
            <w:r w:rsidRPr="006C3687">
              <w:rPr>
                <w:rFonts w:ascii="宋体" w:hAnsi="宋体"/>
                <w:sz w:val="18"/>
                <w:szCs w:val="18"/>
              </w:rPr>
              <w:t>Verschuren</w:t>
            </w:r>
            <w:proofErr w:type="spellEnd"/>
            <w:r w:rsidRPr="006C3687">
              <w:rPr>
                <w:rFonts w:ascii="宋体" w:hAnsi="宋体"/>
                <w:sz w:val="18"/>
                <w:szCs w:val="18"/>
              </w:rPr>
              <w:t>, J. </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roofErr w:type="gramStart"/>
            <w:r w:rsidRPr="006C3687">
              <w:rPr>
                <w:rFonts w:ascii="宋体" w:hAnsi="宋体"/>
                <w:sz w:val="18"/>
                <w:szCs w:val="18"/>
              </w:rPr>
              <w:t>London :</w:t>
            </w:r>
            <w:proofErr w:type="gramEnd"/>
            <w:r w:rsidRPr="006C3687">
              <w:rPr>
                <w:rFonts w:ascii="宋体" w:hAnsi="宋体"/>
                <w:sz w:val="18"/>
                <w:szCs w:val="18"/>
              </w:rPr>
              <w:t xml:space="preserve"> E. Arnold, 1999. </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外</w:t>
            </w:r>
            <w:proofErr w:type="gramStart"/>
            <w:r w:rsidRPr="006C3687">
              <w:rPr>
                <w:rFonts w:ascii="宋体" w:hAnsi="宋体"/>
                <w:sz w:val="18"/>
                <w:szCs w:val="18"/>
              </w:rPr>
              <w:t>研</w:t>
            </w:r>
            <w:proofErr w:type="gramEnd"/>
            <w:r w:rsidRPr="006C3687">
              <w:rPr>
                <w:rFonts w:ascii="宋体" w:hAnsi="宋体"/>
                <w:sz w:val="18"/>
                <w:szCs w:val="18"/>
              </w:rPr>
              <w:t>社, 2000</w:t>
            </w: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43</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sz w:val="18"/>
                <w:szCs w:val="18"/>
              </w:rPr>
            </w:pPr>
            <w:r w:rsidRPr="006C3687">
              <w:rPr>
                <w:rFonts w:ascii="宋体" w:hAnsi="宋体"/>
                <w:sz w:val="18"/>
                <w:szCs w:val="18"/>
              </w:rPr>
              <w:t xml:space="preserve">  Aspects of Language Teaching. </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roofErr w:type="spellStart"/>
            <w:r w:rsidRPr="006C3687">
              <w:rPr>
                <w:rFonts w:ascii="宋体" w:hAnsi="宋体"/>
                <w:sz w:val="18"/>
                <w:szCs w:val="18"/>
              </w:rPr>
              <w:t>Widdowson</w:t>
            </w:r>
            <w:proofErr w:type="spellEnd"/>
            <w:r w:rsidRPr="006C3687">
              <w:rPr>
                <w:rFonts w:ascii="宋体" w:hAnsi="宋体"/>
                <w:sz w:val="18"/>
                <w:szCs w:val="18"/>
              </w:rPr>
              <w:t>, H. G.</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(Reprinted in 1999 by 上海外语教育出版社.)</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44</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 xml:space="preserve">Sociolinguistics. (2nd ed.). </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Hudson, R.A. </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北京: 外语教学与研究出版社, 2000</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45</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sz w:val="18"/>
                <w:szCs w:val="18"/>
              </w:rPr>
            </w:pPr>
            <w:r w:rsidRPr="006C3687">
              <w:rPr>
                <w:rFonts w:ascii="宋体" w:hAnsi="宋体"/>
                <w:sz w:val="18"/>
                <w:szCs w:val="18"/>
              </w:rPr>
              <w:t xml:space="preserve"> Research Methods for English Language Teachers. </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McDonough, J. &amp; McDonough, S. </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外</w:t>
            </w:r>
            <w:proofErr w:type="gramStart"/>
            <w:r w:rsidRPr="006C3687">
              <w:rPr>
                <w:rFonts w:ascii="宋体" w:hAnsi="宋体"/>
                <w:sz w:val="18"/>
                <w:szCs w:val="18"/>
              </w:rPr>
              <w:t>研</w:t>
            </w:r>
            <w:proofErr w:type="gramEnd"/>
            <w:r w:rsidRPr="006C3687">
              <w:rPr>
                <w:rFonts w:ascii="宋体" w:hAnsi="宋体"/>
                <w:sz w:val="18"/>
                <w:szCs w:val="18"/>
              </w:rPr>
              <w:t>社, 2000</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46</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sz w:val="18"/>
                <w:szCs w:val="18"/>
              </w:rPr>
            </w:pPr>
            <w:r w:rsidRPr="006C3687">
              <w:rPr>
                <w:rFonts w:ascii="宋体" w:hAnsi="宋体"/>
                <w:sz w:val="18"/>
                <w:szCs w:val="18"/>
              </w:rPr>
              <w:t xml:space="preserve">Communication Between Cultures. </w:t>
            </w:r>
          </w:p>
          <w:p w:rsidR="00025862" w:rsidRPr="006C3687" w:rsidRDefault="00025862" w:rsidP="00FA2104">
            <w:pPr>
              <w:ind w:left="210"/>
              <w:jc w:val="center"/>
              <w:rPr>
                <w:rFonts w:ascii="宋体" w:hAnsi="宋体"/>
                <w:sz w:val="18"/>
                <w:szCs w:val="18"/>
              </w:rPr>
            </w:pP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Samovar, L.A., Porter, R.E., &amp; Stefani, L.A. </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sz w:val="18"/>
                <w:szCs w:val="18"/>
              </w:rPr>
              <w:t>外</w:t>
            </w:r>
            <w:proofErr w:type="gramStart"/>
            <w:r w:rsidRPr="006C3687">
              <w:rPr>
                <w:rFonts w:ascii="宋体" w:hAnsi="宋体"/>
                <w:sz w:val="18"/>
                <w:szCs w:val="18"/>
              </w:rPr>
              <w:t>研</w:t>
            </w:r>
            <w:proofErr w:type="gramEnd"/>
            <w:r w:rsidRPr="006C3687">
              <w:rPr>
                <w:rFonts w:ascii="宋体" w:hAnsi="宋体"/>
                <w:sz w:val="18"/>
                <w:szCs w:val="18"/>
              </w:rPr>
              <w:t>社, 2000</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47</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中国语文</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中国语文编辑部</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sz w:val="18"/>
                <w:szCs w:val="18"/>
              </w:rPr>
            </w:pPr>
            <w:r w:rsidRPr="006C3687">
              <w:rPr>
                <w:rFonts w:ascii="宋体" w:hAnsi="宋体" w:hint="eastAsia"/>
                <w:sz w:val="18"/>
                <w:szCs w:val="18"/>
              </w:rPr>
              <w:t>中国社科院语言所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48</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民族语文</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民族语文编辑部</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中国社科院人类学与民族研究所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49</w:t>
            </w:r>
          </w:p>
        </w:tc>
        <w:tc>
          <w:tcPr>
            <w:tcW w:w="31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当代语言学</w:t>
            </w:r>
          </w:p>
        </w:tc>
        <w:tc>
          <w:tcPr>
            <w:tcW w:w="16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当代语言学编辑部</w:t>
            </w:r>
          </w:p>
        </w:tc>
        <w:tc>
          <w:tcPr>
            <w:tcW w:w="23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sz w:val="18"/>
                <w:szCs w:val="18"/>
              </w:rPr>
            </w:pPr>
            <w:r w:rsidRPr="006C3687">
              <w:rPr>
                <w:rFonts w:ascii="宋体" w:hAnsi="宋体" w:hint="eastAsia"/>
                <w:sz w:val="18"/>
                <w:szCs w:val="18"/>
              </w:rPr>
              <w:t>中国社科院语言所</w:t>
            </w:r>
          </w:p>
        </w:tc>
        <w:tc>
          <w:tcPr>
            <w:tcW w:w="11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r w:rsidR="00025862" w:rsidRPr="006C3687" w:rsidTr="00FA2104">
        <w:trPr>
          <w:cantSplit/>
          <w:trHeight w:val="655"/>
        </w:trPr>
        <w:tc>
          <w:tcPr>
            <w:tcW w:w="73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50</w:t>
            </w:r>
          </w:p>
        </w:tc>
        <w:tc>
          <w:tcPr>
            <w:tcW w:w="319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民族研究</w:t>
            </w:r>
          </w:p>
        </w:tc>
        <w:tc>
          <w:tcPr>
            <w:tcW w:w="164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r w:rsidRPr="006C3687">
              <w:rPr>
                <w:rFonts w:ascii="宋体" w:hAnsi="宋体" w:hint="eastAsia"/>
                <w:sz w:val="18"/>
                <w:szCs w:val="18"/>
              </w:rPr>
              <w:t>民族研究编辑部</w:t>
            </w:r>
          </w:p>
        </w:tc>
        <w:tc>
          <w:tcPr>
            <w:tcW w:w="2310"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sz w:val="18"/>
                <w:szCs w:val="18"/>
              </w:rPr>
            </w:pPr>
            <w:r w:rsidRPr="006C3687">
              <w:rPr>
                <w:rFonts w:ascii="宋体" w:hAnsi="宋体" w:hint="eastAsia"/>
                <w:sz w:val="18"/>
                <w:szCs w:val="18"/>
              </w:rPr>
              <w:t>中国社科院人类学与民族研究所</w:t>
            </w:r>
          </w:p>
        </w:tc>
        <w:tc>
          <w:tcPr>
            <w:tcW w:w="1155"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025862" w:rsidRPr="006C3687" w:rsidRDefault="00025862" w:rsidP="00FA2104">
            <w:pPr>
              <w:ind w:left="210"/>
              <w:jc w:val="center"/>
              <w:rPr>
                <w:rFonts w:ascii="宋体" w:hAnsi="宋体" w:hint="eastAsia"/>
                <w:sz w:val="18"/>
                <w:szCs w:val="18"/>
              </w:rPr>
            </w:pPr>
          </w:p>
        </w:tc>
      </w:tr>
    </w:tbl>
    <w:p w:rsidR="006B0485" w:rsidRPr="00025862" w:rsidRDefault="006B0485"/>
    <w:sectPr w:rsidR="006B0485" w:rsidRPr="00025862" w:rsidSect="006B04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5862" w:rsidRDefault="00025862" w:rsidP="00025862">
      <w:r>
        <w:separator/>
      </w:r>
    </w:p>
  </w:endnote>
  <w:endnote w:type="continuationSeparator" w:id="0">
    <w:p w:rsidR="00025862" w:rsidRDefault="00025862" w:rsidP="000258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5862" w:rsidRDefault="00025862" w:rsidP="00025862">
      <w:r>
        <w:separator/>
      </w:r>
    </w:p>
  </w:footnote>
  <w:footnote w:type="continuationSeparator" w:id="0">
    <w:p w:rsidR="00025862" w:rsidRDefault="00025862" w:rsidP="000258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5862"/>
    <w:rsid w:val="00025862"/>
    <w:rsid w:val="006B04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86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258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25862"/>
    <w:rPr>
      <w:sz w:val="18"/>
      <w:szCs w:val="18"/>
    </w:rPr>
  </w:style>
  <w:style w:type="paragraph" w:styleId="a4">
    <w:name w:val="footer"/>
    <w:basedOn w:val="a"/>
    <w:link w:val="Char0"/>
    <w:uiPriority w:val="99"/>
    <w:semiHidden/>
    <w:unhideWhenUsed/>
    <w:rsid w:val="000258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25862"/>
    <w:rPr>
      <w:sz w:val="18"/>
      <w:szCs w:val="18"/>
    </w:rPr>
  </w:style>
  <w:style w:type="paragraph" w:customStyle="1" w:styleId="smalltype">
    <w:name w:val="smalltype"/>
    <w:basedOn w:val="a"/>
    <w:rsid w:val="00025862"/>
    <w:pPr>
      <w:widowControl/>
      <w:spacing w:before="100" w:beforeAutospacing="1" w:after="100" w:afterAutospacing="1"/>
      <w:jc w:val="left"/>
    </w:pPr>
    <w:rPr>
      <w:rFonts w:ascii="宋体" w:hAnsi="宋体"/>
      <w:color w:val="000000"/>
      <w:kern w:val="0"/>
      <w:sz w:val="18"/>
      <w:szCs w:val="18"/>
    </w:rPr>
  </w:style>
  <w:style w:type="character" w:styleId="a5">
    <w:name w:val="Strong"/>
    <w:qFormat/>
    <w:rsid w:val="00025862"/>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hufuman.com/book656380/" TargetMode="External"/><Relationship Id="rId3" Type="http://schemas.openxmlformats.org/officeDocument/2006/relationships/webSettings" Target="webSettings.xml"/><Relationship Id="rId7" Type="http://schemas.openxmlformats.org/officeDocument/2006/relationships/hyperlink" Target="http://zh.wikipedia.org/w/index.php?title=%E8%87%AA%E7%84%B6%E8%AA%9E%E8%A8%80&amp;variant=zh-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104732.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1454</Words>
  <Characters>8290</Characters>
  <Application>Microsoft Office Word</Application>
  <DocSecurity>0</DocSecurity>
  <Lines>69</Lines>
  <Paragraphs>19</Paragraphs>
  <ScaleCrop>false</ScaleCrop>
  <Company/>
  <LinksUpToDate>false</LinksUpToDate>
  <CharactersWithSpaces>9725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dc:creator>
  <cp:keywords/>
  <dc:description/>
  <cp:lastModifiedBy>yjs</cp:lastModifiedBy>
  <cp:revision>2</cp:revision>
  <dcterms:created xsi:type="dcterms:W3CDTF">2014-11-06T08:05:00Z</dcterms:created>
  <dcterms:modified xsi:type="dcterms:W3CDTF">2014-11-06T08:05:00Z</dcterms:modified>
</cp:coreProperties>
</file>