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6B8" w:rsidRPr="009F79B6" w:rsidRDefault="005076B8" w:rsidP="005076B8">
      <w:pPr>
        <w:pStyle w:val="smalltype"/>
        <w:spacing w:before="0" w:beforeAutospacing="0" w:after="0" w:afterAutospacing="0"/>
        <w:jc w:val="center"/>
        <w:outlineLvl w:val="0"/>
        <w:rPr>
          <w:color w:val="auto"/>
        </w:rPr>
      </w:pPr>
      <w:r w:rsidRPr="009F79B6">
        <w:rPr>
          <w:rFonts w:hint="eastAsia"/>
          <w:color w:val="auto"/>
        </w:rPr>
        <w:t>012</w:t>
      </w:r>
      <w:r w:rsidRPr="009F79B6">
        <w:rPr>
          <w:rFonts w:hint="eastAsia"/>
          <w:color w:val="auto"/>
        </w:rPr>
        <w:tab/>
        <w:t>少数民族语言文学系</w:t>
      </w:r>
      <w:r w:rsidRPr="009F79B6">
        <w:rPr>
          <w:rFonts w:hint="eastAsia"/>
          <w:color w:val="auto"/>
        </w:rPr>
        <w:tab/>
        <w:t>050108</w:t>
      </w:r>
      <w:r w:rsidRPr="009F79B6">
        <w:rPr>
          <w:rFonts w:hint="eastAsia"/>
          <w:color w:val="auto"/>
        </w:rPr>
        <w:tab/>
        <w:t>比较文学与世界文学</w:t>
      </w:r>
      <w:r w:rsidRPr="009F79B6">
        <w:rPr>
          <w:rFonts w:hint="eastAsia"/>
          <w:color w:val="auto"/>
        </w:rPr>
        <w:cr/>
      </w:r>
      <w:r w:rsidRPr="009F79B6">
        <w:rPr>
          <w:rStyle w:val="a5"/>
          <w:rFonts w:ascii="华文新魏" w:eastAsia="华文新魏" w:hint="eastAsia"/>
          <w:color w:val="auto"/>
          <w:sz w:val="32"/>
          <w:szCs w:val="32"/>
        </w:rPr>
        <w:t>比较文学与世界文学专业硕士研究生培养方案</w:t>
      </w:r>
      <w:r w:rsidRPr="009F79B6">
        <w:rPr>
          <w:rFonts w:hint="eastAsia"/>
          <w:color w:val="auto"/>
        </w:rPr>
        <w:t xml:space="preserve"> </w:t>
      </w:r>
    </w:p>
    <w:p w:rsidR="005076B8" w:rsidRPr="009F79B6" w:rsidRDefault="005076B8" w:rsidP="005076B8">
      <w:pPr>
        <w:pStyle w:val="smalltype"/>
        <w:spacing w:before="0" w:beforeAutospacing="0" w:after="0" w:afterAutospacing="0"/>
        <w:jc w:val="center"/>
        <w:rPr>
          <w:rStyle w:val="a5"/>
          <w:b w:val="0"/>
          <w:bCs w:val="0"/>
          <w:color w:val="auto"/>
          <w:sz w:val="21"/>
          <w:szCs w:val="21"/>
        </w:rPr>
      </w:pPr>
      <w:r w:rsidRPr="009F79B6">
        <w:rPr>
          <w:rStyle w:val="a5"/>
          <w:rFonts w:ascii="华文新魏" w:eastAsia="华文新魏" w:hint="eastAsia"/>
          <w:color w:val="auto"/>
          <w:sz w:val="21"/>
          <w:szCs w:val="21"/>
        </w:rPr>
        <w:t>(学术应用复合型)</w:t>
      </w:r>
    </w:p>
    <w:p w:rsidR="005076B8" w:rsidRPr="00F6092D" w:rsidRDefault="005076B8" w:rsidP="00F6092D">
      <w:pPr>
        <w:pStyle w:val="a6"/>
        <w:numPr>
          <w:ilvl w:val="0"/>
          <w:numId w:val="3"/>
        </w:numPr>
        <w:ind w:firstLineChars="0"/>
        <w:rPr>
          <w:rFonts w:ascii="仿宋_GB2312" w:eastAsia="仿宋_GB2312"/>
          <w:b/>
          <w:bCs/>
          <w:sz w:val="28"/>
          <w:szCs w:val="28"/>
        </w:rPr>
      </w:pPr>
      <w:bookmarkStart w:id="0" w:name="_Toc329270934"/>
      <w:r w:rsidRPr="00F6092D">
        <w:rPr>
          <w:rFonts w:ascii="仿宋_GB2312" w:eastAsia="仿宋_GB2312" w:hint="eastAsia"/>
          <w:b/>
          <w:bCs/>
          <w:sz w:val="28"/>
          <w:szCs w:val="28"/>
        </w:rPr>
        <w:t>专业简介</w:t>
      </w:r>
      <w:bookmarkEnd w:id="0"/>
    </w:p>
    <w:p w:rsidR="005076B8" w:rsidRPr="009F79B6" w:rsidRDefault="005076B8" w:rsidP="005076B8">
      <w:pPr>
        <w:ind w:left="90"/>
        <w:rPr>
          <w:rFonts w:ascii="仿宋_GB2312" w:eastAsia="仿宋_GB2312"/>
          <w:sz w:val="24"/>
        </w:rPr>
      </w:pPr>
      <w:r w:rsidRPr="009F79B6">
        <w:rPr>
          <w:rFonts w:ascii="仿宋_GB2312" w:eastAsia="仿宋_GB2312" w:hint="eastAsia"/>
          <w:sz w:val="24"/>
        </w:rPr>
        <w:t xml:space="preserve">    2006年，经国务院学位办博士学位、硕士学位授予权专业审批，我校获得了比较文学与世界文学专业硕士学位授予权。本专业于2008年开始招收硕士研究生。本专业具有自己独特的研究方向和研究特色，设有中外文学比较、中国各民族文学比较两个研究方向，其研究领域涉及中国文学与世界各国文学，主要包括民间文艺学、中国各民族文学关系、中国各民族文学与外国民族文学比较，其特色在于具有多民族、多语种、多学科的特有学术平台和综合比较研究的优势，将中华民族文学与世界各国文学纳入比较的视域进行整体研究。其中，中国各民族文学比较研究、中外民间文艺学、中国民族文学与外国民族文学比较研究是本专业的突出特色。本专业开设的主要课程包括，比较文学原理、西方民间文学理论、民族文学研究、多民族文学比较研究、民间文艺学、满族文学研究、当代民族文学研究、民族神话研究、台湾原住民族文学、叙事学、少数民族散文研究等课程。所有课程设计面向二十一世纪，突出比较文学学科发展的新趋势。本专业越来越受到各大院校、科研单位的重视，许多高校还设置了比较文学与世界文学专业的博士点。</w:t>
      </w:r>
    </w:p>
    <w:p w:rsidR="005076B8" w:rsidRPr="009F79B6" w:rsidRDefault="005076B8" w:rsidP="005076B8">
      <w:pPr>
        <w:ind w:left="1160"/>
        <w:rPr>
          <w:rFonts w:eastAsia="华文中宋"/>
          <w:b/>
          <w:bCs/>
          <w:sz w:val="24"/>
        </w:rPr>
      </w:pPr>
    </w:p>
    <w:p w:rsidR="005076B8" w:rsidRPr="00F6092D" w:rsidRDefault="005076B8" w:rsidP="00F6092D">
      <w:pPr>
        <w:pStyle w:val="a6"/>
        <w:numPr>
          <w:ilvl w:val="0"/>
          <w:numId w:val="3"/>
        </w:numPr>
        <w:ind w:firstLineChars="0"/>
        <w:rPr>
          <w:rFonts w:ascii="仿宋_GB2312" w:eastAsia="仿宋_GB2312"/>
          <w:b/>
          <w:bCs/>
          <w:sz w:val="28"/>
          <w:szCs w:val="28"/>
        </w:rPr>
      </w:pPr>
      <w:bookmarkStart w:id="1" w:name="_Toc329270935"/>
      <w:r w:rsidRPr="00F6092D">
        <w:rPr>
          <w:rFonts w:ascii="仿宋_GB2312" w:eastAsia="仿宋_GB2312" w:hint="eastAsia"/>
          <w:b/>
          <w:bCs/>
          <w:sz w:val="28"/>
          <w:szCs w:val="28"/>
        </w:rPr>
        <w:t>培养目标</w:t>
      </w:r>
      <w:bookmarkEnd w:id="1"/>
      <w:r w:rsidRPr="00F6092D">
        <w:rPr>
          <w:rFonts w:ascii="仿宋_GB2312" w:eastAsia="仿宋_GB2312" w:hint="eastAsia"/>
          <w:b/>
          <w:bCs/>
          <w:sz w:val="28"/>
          <w:szCs w:val="28"/>
        </w:rPr>
        <w:t xml:space="preserve"> </w:t>
      </w:r>
    </w:p>
    <w:p w:rsidR="005076B8" w:rsidRPr="009F79B6" w:rsidRDefault="005076B8" w:rsidP="005076B8">
      <w:pPr>
        <w:pStyle w:val="3"/>
        <w:ind w:left="90" w:firstLineChars="0" w:firstLine="0"/>
        <w:rPr>
          <w:rFonts w:ascii="仿宋_GB2312"/>
        </w:rPr>
      </w:pPr>
      <w:r w:rsidRPr="009F79B6">
        <w:rPr>
          <w:rFonts w:ascii="仿宋_GB2312" w:hint="eastAsia"/>
        </w:rPr>
        <w:t xml:space="preserve">     政治目标：以马列主义、毛泽东思想和邓小平理论为指导，全面贯彻“三个代表”重要思想，为社会主义现代化建设，培养德、智、体、美全面发展的高水平创新人才。</w:t>
      </w:r>
    </w:p>
    <w:p w:rsidR="005076B8" w:rsidRPr="009F79B6" w:rsidRDefault="005076B8" w:rsidP="005076B8">
      <w:pPr>
        <w:ind w:left="90"/>
        <w:rPr>
          <w:rFonts w:ascii="仿宋_GB2312" w:eastAsia="仿宋_GB2312"/>
          <w:sz w:val="24"/>
        </w:rPr>
      </w:pPr>
      <w:r w:rsidRPr="009F79B6">
        <w:rPr>
          <w:rFonts w:ascii="仿宋_GB2312" w:eastAsia="仿宋_GB2312" w:hint="eastAsia"/>
          <w:sz w:val="24"/>
        </w:rPr>
        <w:t xml:space="preserve">     专业目标：本专业旨在培养学生成为德、智、体、美各方面全面发展的高层次、 高素质、具有创新精神的人才。通过三年研究生课程学习，打下坚实的专业理论基础，完全具备独立从事本业研究的能力。具体要求是：（1）具有良好的职业道德和敬业精神，能够承担比较文学与世界文学专业高层次的教学、科研以及中外文化交流等相关工作。（2）具有扎实的比较文学与世界文学的理论知识和实用技能，熟悉中外文学研究现状，有较高的理论分析、研究和解决实际问题的能力，并能熟练地使用一门外国语阅读及翻译相关专业的书籍和资料。</w:t>
      </w:r>
    </w:p>
    <w:p w:rsidR="005076B8" w:rsidRPr="009F79B6" w:rsidRDefault="005076B8" w:rsidP="005076B8">
      <w:pPr>
        <w:ind w:left="90"/>
        <w:rPr>
          <w:rFonts w:ascii="仿宋_GB2312" w:eastAsia="仿宋_GB2312"/>
          <w:sz w:val="24"/>
        </w:rPr>
      </w:pPr>
      <w:r w:rsidRPr="009F79B6">
        <w:rPr>
          <w:rFonts w:ascii="仿宋_GB2312" w:eastAsia="仿宋_GB2312" w:hint="eastAsia"/>
          <w:sz w:val="24"/>
        </w:rPr>
        <w:t xml:space="preserve">    就业目标：力争过半的学生毕业后能到大专院校、科研机构、政府机关或中外文化交流部门从事相关工作。</w:t>
      </w:r>
    </w:p>
    <w:p w:rsidR="005076B8" w:rsidRPr="009F79B6" w:rsidRDefault="005076B8" w:rsidP="005076B8">
      <w:pPr>
        <w:ind w:left="1160"/>
        <w:rPr>
          <w:rFonts w:ascii="仿宋_GB2312" w:eastAsia="仿宋_GB2312"/>
          <w:b/>
          <w:bCs/>
          <w:sz w:val="28"/>
          <w:szCs w:val="28"/>
        </w:rPr>
      </w:pPr>
    </w:p>
    <w:p w:rsidR="005076B8" w:rsidRPr="009F79B6" w:rsidRDefault="005076B8" w:rsidP="005076B8">
      <w:pPr>
        <w:adjustRightInd w:val="0"/>
        <w:snapToGrid w:val="0"/>
        <w:spacing w:before="50" w:after="50"/>
        <w:ind w:firstLineChars="200" w:firstLine="562"/>
        <w:rPr>
          <w:rFonts w:ascii="仿宋_GB2312" w:eastAsia="仿宋_GB2312"/>
          <w:b/>
          <w:bCs/>
          <w:sz w:val="28"/>
          <w:szCs w:val="28"/>
        </w:rPr>
      </w:pPr>
      <w:r w:rsidRPr="009F79B6">
        <w:rPr>
          <w:rFonts w:ascii="仿宋_GB2312" w:eastAsia="仿宋_GB2312" w:hint="eastAsia"/>
          <w:b/>
          <w:bCs/>
          <w:sz w:val="28"/>
          <w:szCs w:val="28"/>
        </w:rPr>
        <w:t>三、研究方向</w:t>
      </w:r>
    </w:p>
    <w:p w:rsidR="005076B8" w:rsidRPr="009F79B6" w:rsidRDefault="005076B8" w:rsidP="005076B8">
      <w:pPr>
        <w:adjustRightInd w:val="0"/>
        <w:snapToGrid w:val="0"/>
        <w:spacing w:before="50" w:after="50"/>
        <w:ind w:firstLineChars="200" w:firstLine="480"/>
        <w:rPr>
          <w:rFonts w:ascii="仿宋_GB2312" w:eastAsia="仿宋_GB2312"/>
          <w:sz w:val="24"/>
          <w:u w:val="thick"/>
        </w:rPr>
      </w:pPr>
      <w:r w:rsidRPr="009F79B6">
        <w:rPr>
          <w:rFonts w:ascii="仿宋_GB2312" w:eastAsia="仿宋_GB2312" w:hint="eastAsia"/>
          <w:sz w:val="24"/>
        </w:rPr>
        <w:t>1.</w:t>
      </w:r>
      <w:r w:rsidRPr="009F79B6">
        <w:rPr>
          <w:rFonts w:ascii="仿宋_GB2312" w:eastAsia="仿宋_GB2312" w:hint="eastAsia"/>
          <w:sz w:val="24"/>
          <w:u w:val="single"/>
        </w:rPr>
        <w:t xml:space="preserve">  中外文学  </w:t>
      </w:r>
      <w:r w:rsidRPr="009F79B6">
        <w:rPr>
          <w:rFonts w:eastAsia="仿宋_GB2312" w:hint="eastAsia"/>
          <w:sz w:val="24"/>
        </w:rPr>
        <w:t xml:space="preserve">  </w:t>
      </w:r>
      <w:r w:rsidRPr="009F79B6">
        <w:rPr>
          <w:rFonts w:ascii="仿宋_GB2312" w:eastAsia="仿宋_GB2312" w:hint="eastAsia"/>
          <w:sz w:val="24"/>
        </w:rPr>
        <w:t xml:space="preserve"> 2.</w:t>
      </w:r>
      <w:r w:rsidRPr="009F79B6">
        <w:rPr>
          <w:rFonts w:ascii="仿宋_GB2312" w:eastAsia="仿宋_GB2312" w:hint="eastAsia"/>
          <w:sz w:val="24"/>
          <w:u w:val="single"/>
        </w:rPr>
        <w:t>中国各民族文学</w:t>
      </w:r>
    </w:p>
    <w:p w:rsidR="005076B8" w:rsidRPr="009F79B6" w:rsidRDefault="005076B8" w:rsidP="005076B8">
      <w:pPr>
        <w:adjustRightInd w:val="0"/>
        <w:snapToGrid w:val="0"/>
        <w:spacing w:line="360" w:lineRule="auto"/>
        <w:ind w:firstLineChars="200" w:firstLine="562"/>
        <w:rPr>
          <w:rFonts w:ascii="仿宋_GB2312" w:eastAsia="仿宋_GB2312"/>
          <w:b/>
          <w:bCs/>
          <w:sz w:val="28"/>
          <w:szCs w:val="28"/>
        </w:rPr>
      </w:pPr>
    </w:p>
    <w:p w:rsidR="005076B8" w:rsidRPr="009F79B6" w:rsidRDefault="005076B8" w:rsidP="005076B8">
      <w:pPr>
        <w:ind w:firstLineChars="200" w:firstLine="562"/>
        <w:rPr>
          <w:rFonts w:ascii="仿宋_GB2312" w:eastAsia="仿宋_GB2312"/>
          <w:b/>
          <w:bCs/>
          <w:sz w:val="28"/>
          <w:szCs w:val="28"/>
        </w:rPr>
      </w:pPr>
      <w:r w:rsidRPr="009F79B6">
        <w:rPr>
          <w:rFonts w:ascii="仿宋_GB2312" w:eastAsia="仿宋_GB2312" w:hint="eastAsia"/>
          <w:b/>
          <w:bCs/>
          <w:sz w:val="28"/>
          <w:szCs w:val="28"/>
        </w:rPr>
        <w:t>四、培养方式</w:t>
      </w:r>
    </w:p>
    <w:p w:rsidR="005076B8" w:rsidRPr="009F79B6" w:rsidRDefault="005076B8" w:rsidP="005076B8">
      <w:pPr>
        <w:ind w:firstLineChars="200" w:firstLine="480"/>
        <w:rPr>
          <w:rFonts w:ascii="仿宋_GB2312" w:eastAsia="仿宋_GB2312"/>
          <w:sz w:val="24"/>
        </w:rPr>
      </w:pPr>
      <w:r w:rsidRPr="009F79B6">
        <w:rPr>
          <w:rFonts w:ascii="仿宋_GB2312" w:eastAsia="仿宋_GB2312" w:hint="eastAsia"/>
          <w:sz w:val="24"/>
        </w:rPr>
        <w:lastRenderedPageBreak/>
        <w:t>1．采取导师负责和导师组集体培养相结合的培养方式，指导研究生的课程学习、业务实习、社会调查和论文写作。</w:t>
      </w:r>
    </w:p>
    <w:p w:rsidR="005076B8" w:rsidRPr="009F79B6" w:rsidRDefault="005076B8" w:rsidP="005076B8">
      <w:pPr>
        <w:ind w:firstLineChars="200" w:firstLine="480"/>
        <w:rPr>
          <w:rFonts w:ascii="仿宋_GB2312" w:eastAsia="仿宋_GB2312"/>
          <w:sz w:val="24"/>
        </w:rPr>
      </w:pPr>
      <w:r w:rsidRPr="009F79B6">
        <w:rPr>
          <w:rFonts w:ascii="仿宋_GB2312" w:eastAsia="仿宋_GB2312" w:hint="eastAsia"/>
          <w:sz w:val="24"/>
        </w:rPr>
        <w:t>2．按教学大纲进行专业课的教学，编写适合研究生教学的教材。教学内容要及时反映国内外本专业的最新动态和相关成果。加强教学方法的改革，注重实效，重点培养和提高研究生的专业素质及综合能力。</w:t>
      </w:r>
    </w:p>
    <w:p w:rsidR="005076B8" w:rsidRPr="009F79B6" w:rsidRDefault="005076B8" w:rsidP="005076B8">
      <w:pPr>
        <w:ind w:firstLineChars="200" w:firstLine="480"/>
        <w:rPr>
          <w:rFonts w:ascii="仿宋_GB2312" w:eastAsia="仿宋_GB2312"/>
          <w:sz w:val="24"/>
        </w:rPr>
      </w:pPr>
      <w:r w:rsidRPr="009F79B6">
        <w:rPr>
          <w:rFonts w:ascii="仿宋_GB2312" w:eastAsia="仿宋_GB2312" w:hint="eastAsia"/>
          <w:sz w:val="24"/>
        </w:rPr>
        <w:t>3．鼓励和引导研究生积极参加本学科的有关学术会议或有关问题的研讨会和报告会，参加本学科科研课题的调查研究和科研论文写作。鼓励学生积极撰写专题论文，并向有关的专业刊物投稿，发表研究成果。对学年论文严格要求，并力争使其同学位论文的选题有一定的联系。</w:t>
      </w:r>
    </w:p>
    <w:p w:rsidR="005076B8" w:rsidRPr="009F79B6" w:rsidRDefault="005076B8" w:rsidP="005076B8">
      <w:pPr>
        <w:ind w:firstLineChars="47" w:firstLine="132"/>
        <w:rPr>
          <w:rFonts w:ascii="仿宋_GB2312" w:eastAsia="仿宋_GB2312"/>
          <w:b/>
          <w:bCs/>
          <w:sz w:val="28"/>
          <w:szCs w:val="28"/>
        </w:rPr>
      </w:pPr>
      <w:r w:rsidRPr="009F79B6">
        <w:rPr>
          <w:rFonts w:ascii="仿宋_GB2312" w:eastAsia="仿宋_GB2312" w:hint="eastAsia"/>
          <w:b/>
          <w:bCs/>
          <w:sz w:val="28"/>
          <w:szCs w:val="28"/>
        </w:rPr>
        <w:t xml:space="preserve">  五、学习年限与学分</w:t>
      </w:r>
    </w:p>
    <w:p w:rsidR="005076B8" w:rsidRPr="009F79B6" w:rsidRDefault="005076B8" w:rsidP="005076B8">
      <w:pPr>
        <w:ind w:firstLine="480"/>
        <w:rPr>
          <w:rFonts w:ascii="仿宋_GB2312" w:eastAsia="仿宋_GB2312"/>
          <w:sz w:val="24"/>
        </w:rPr>
      </w:pPr>
      <w:r w:rsidRPr="009F79B6">
        <w:rPr>
          <w:rFonts w:ascii="仿宋_GB2312" w:eastAsia="仿宋_GB2312" w:hint="eastAsia"/>
          <w:sz w:val="24"/>
        </w:rPr>
        <w:t>基本学习年限为3年，最短学习年限可提前至2年，最长学习年限可延长至4年。攻读硕士学位研究生期间，应至少修满37学分,其中必修课不少于25学分（公共必修课6学分、专业必修课不少于19学分）、选修课不少于11学分（公共选修课1学分、专业选修课10学分）、实践调查1学分。</w:t>
      </w:r>
    </w:p>
    <w:p w:rsidR="005076B8" w:rsidRPr="009F79B6" w:rsidRDefault="005076B8" w:rsidP="005076B8">
      <w:pPr>
        <w:ind w:firstLineChars="147" w:firstLine="413"/>
        <w:rPr>
          <w:rFonts w:ascii="仿宋_GB2312" w:eastAsia="仿宋_GB2312"/>
          <w:b/>
          <w:bCs/>
          <w:sz w:val="28"/>
          <w:szCs w:val="28"/>
        </w:rPr>
      </w:pPr>
      <w:bookmarkStart w:id="2" w:name="_Toc329270936"/>
      <w:r w:rsidRPr="009F79B6">
        <w:rPr>
          <w:rFonts w:ascii="仿宋_GB2312" w:eastAsia="仿宋_GB2312" w:hint="eastAsia"/>
          <w:b/>
          <w:bCs/>
          <w:sz w:val="28"/>
          <w:szCs w:val="28"/>
        </w:rPr>
        <w:t>六、课程设置</w:t>
      </w:r>
      <w:bookmarkEnd w:id="2"/>
    </w:p>
    <w:p w:rsidR="005076B8" w:rsidRPr="009F79B6" w:rsidRDefault="005076B8" w:rsidP="005076B8">
      <w:pPr>
        <w:ind w:firstLineChars="200" w:firstLine="360"/>
        <w:rPr>
          <w:rFonts w:ascii="宋体" w:hAnsi="宋体"/>
          <w:kern w:val="0"/>
          <w:sz w:val="18"/>
          <w:szCs w:val="18"/>
        </w:rPr>
      </w:pPr>
    </w:p>
    <w:tbl>
      <w:tblPr>
        <w:tblW w:w="9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26"/>
        <w:gridCol w:w="1326"/>
        <w:gridCol w:w="2706"/>
        <w:gridCol w:w="764"/>
        <w:gridCol w:w="811"/>
        <w:gridCol w:w="1026"/>
        <w:gridCol w:w="1327"/>
      </w:tblGrid>
      <w:tr w:rsidR="005076B8" w:rsidRPr="009F79B6" w:rsidTr="0027058E">
        <w:tc>
          <w:tcPr>
            <w:tcW w:w="1326" w:type="dxa"/>
          </w:tcPr>
          <w:p w:rsidR="005076B8" w:rsidRPr="009F79B6" w:rsidRDefault="005076B8" w:rsidP="0027058E">
            <w:pPr>
              <w:jc w:val="center"/>
              <w:rPr>
                <w:rFonts w:ascii="仿宋_GB2312" w:eastAsia="仿宋_GB2312"/>
                <w:b/>
                <w:bCs/>
                <w:sz w:val="24"/>
              </w:rPr>
            </w:pPr>
            <w:r w:rsidRPr="009F79B6">
              <w:rPr>
                <w:rFonts w:ascii="仿宋_GB2312" w:eastAsia="仿宋_GB2312" w:hint="eastAsia"/>
                <w:b/>
                <w:bCs/>
                <w:sz w:val="24"/>
              </w:rPr>
              <w:t>课程类别</w:t>
            </w:r>
          </w:p>
        </w:tc>
        <w:tc>
          <w:tcPr>
            <w:tcW w:w="1326" w:type="dxa"/>
          </w:tcPr>
          <w:p w:rsidR="005076B8" w:rsidRPr="009F79B6" w:rsidRDefault="005076B8" w:rsidP="0027058E">
            <w:pPr>
              <w:jc w:val="center"/>
              <w:rPr>
                <w:rFonts w:ascii="仿宋_GB2312" w:eastAsia="仿宋_GB2312"/>
                <w:b/>
                <w:bCs/>
                <w:sz w:val="24"/>
              </w:rPr>
            </w:pPr>
            <w:r w:rsidRPr="009F79B6">
              <w:rPr>
                <w:rFonts w:ascii="仿宋_GB2312" w:eastAsia="仿宋_GB2312" w:hint="eastAsia"/>
                <w:b/>
                <w:bCs/>
                <w:sz w:val="24"/>
              </w:rPr>
              <w:t>课程代码</w:t>
            </w:r>
          </w:p>
        </w:tc>
        <w:tc>
          <w:tcPr>
            <w:tcW w:w="2706" w:type="dxa"/>
          </w:tcPr>
          <w:p w:rsidR="005076B8" w:rsidRPr="009F79B6" w:rsidRDefault="005076B8" w:rsidP="0027058E">
            <w:pPr>
              <w:jc w:val="center"/>
              <w:rPr>
                <w:rFonts w:ascii="仿宋_GB2312" w:eastAsia="仿宋_GB2312"/>
                <w:b/>
                <w:bCs/>
                <w:sz w:val="24"/>
              </w:rPr>
            </w:pPr>
            <w:r w:rsidRPr="009F79B6">
              <w:rPr>
                <w:rFonts w:ascii="仿宋_GB2312" w:eastAsia="仿宋_GB2312" w:hint="eastAsia"/>
                <w:b/>
                <w:bCs/>
                <w:sz w:val="24"/>
              </w:rPr>
              <w:t>课程名称</w:t>
            </w:r>
          </w:p>
        </w:tc>
        <w:tc>
          <w:tcPr>
            <w:tcW w:w="764" w:type="dxa"/>
          </w:tcPr>
          <w:p w:rsidR="005076B8" w:rsidRPr="009F79B6" w:rsidRDefault="005076B8" w:rsidP="0027058E">
            <w:pPr>
              <w:jc w:val="center"/>
              <w:rPr>
                <w:rFonts w:ascii="仿宋_GB2312" w:eastAsia="仿宋_GB2312"/>
                <w:b/>
                <w:bCs/>
                <w:sz w:val="24"/>
              </w:rPr>
            </w:pPr>
            <w:r w:rsidRPr="009F79B6">
              <w:rPr>
                <w:rFonts w:ascii="仿宋_GB2312" w:eastAsia="仿宋_GB2312" w:hint="eastAsia"/>
                <w:b/>
                <w:bCs/>
                <w:sz w:val="24"/>
              </w:rPr>
              <w:t>学时</w:t>
            </w:r>
          </w:p>
        </w:tc>
        <w:tc>
          <w:tcPr>
            <w:tcW w:w="811" w:type="dxa"/>
          </w:tcPr>
          <w:p w:rsidR="005076B8" w:rsidRPr="009F79B6" w:rsidRDefault="005076B8" w:rsidP="0027058E">
            <w:pPr>
              <w:jc w:val="center"/>
              <w:rPr>
                <w:rFonts w:ascii="仿宋_GB2312" w:eastAsia="仿宋_GB2312"/>
                <w:b/>
                <w:bCs/>
                <w:sz w:val="24"/>
              </w:rPr>
            </w:pPr>
            <w:r w:rsidRPr="009F79B6">
              <w:rPr>
                <w:rFonts w:ascii="仿宋_GB2312" w:eastAsia="仿宋_GB2312" w:hint="eastAsia"/>
                <w:b/>
                <w:bCs/>
                <w:sz w:val="24"/>
              </w:rPr>
              <w:t>学分</w:t>
            </w:r>
          </w:p>
        </w:tc>
        <w:tc>
          <w:tcPr>
            <w:tcW w:w="1026" w:type="dxa"/>
          </w:tcPr>
          <w:p w:rsidR="005076B8" w:rsidRPr="009F79B6" w:rsidRDefault="005076B8" w:rsidP="0027058E">
            <w:pPr>
              <w:jc w:val="center"/>
              <w:rPr>
                <w:rFonts w:ascii="仿宋_GB2312" w:eastAsia="仿宋_GB2312"/>
                <w:b/>
                <w:bCs/>
                <w:sz w:val="24"/>
              </w:rPr>
            </w:pPr>
            <w:r w:rsidRPr="009F79B6">
              <w:rPr>
                <w:rFonts w:ascii="仿宋_GB2312" w:eastAsia="仿宋_GB2312" w:hint="eastAsia"/>
                <w:b/>
                <w:bCs/>
                <w:sz w:val="24"/>
              </w:rPr>
              <w:t>学期</w:t>
            </w:r>
          </w:p>
        </w:tc>
        <w:tc>
          <w:tcPr>
            <w:tcW w:w="1327" w:type="dxa"/>
          </w:tcPr>
          <w:p w:rsidR="005076B8" w:rsidRPr="009F79B6" w:rsidRDefault="005076B8" w:rsidP="0027058E">
            <w:pPr>
              <w:jc w:val="center"/>
              <w:rPr>
                <w:rFonts w:ascii="仿宋_GB2312" w:eastAsia="仿宋_GB2312"/>
                <w:b/>
                <w:bCs/>
                <w:sz w:val="24"/>
              </w:rPr>
            </w:pPr>
            <w:r w:rsidRPr="009F79B6">
              <w:rPr>
                <w:rFonts w:ascii="仿宋_GB2312" w:eastAsia="仿宋_GB2312" w:hint="eastAsia"/>
                <w:b/>
                <w:bCs/>
                <w:sz w:val="24"/>
              </w:rPr>
              <w:t>备注</w:t>
            </w:r>
          </w:p>
        </w:tc>
      </w:tr>
      <w:tr w:rsidR="005076B8" w:rsidRPr="009F79B6" w:rsidTr="0027058E">
        <w:tc>
          <w:tcPr>
            <w:tcW w:w="1326" w:type="dxa"/>
            <w:vMerge w:val="restart"/>
            <w:vAlign w:val="center"/>
          </w:tcPr>
          <w:p w:rsidR="005076B8" w:rsidRPr="009F79B6" w:rsidRDefault="005076B8" w:rsidP="0027058E">
            <w:pPr>
              <w:jc w:val="center"/>
              <w:rPr>
                <w:b/>
                <w:bCs/>
              </w:rPr>
            </w:pPr>
            <w:r w:rsidRPr="009F79B6">
              <w:rPr>
                <w:rFonts w:hint="eastAsia"/>
                <w:b/>
                <w:bCs/>
              </w:rPr>
              <w:t>公共必修课</w:t>
            </w:r>
          </w:p>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S00001</w:t>
            </w:r>
          </w:p>
        </w:tc>
        <w:tc>
          <w:tcPr>
            <w:tcW w:w="270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中国特色社会主义理论与实践研究</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327" w:type="dxa"/>
            <w:tcBorders>
              <w:bottom w:val="single" w:sz="4" w:space="0" w:color="auto"/>
            </w:tcBorders>
            <w:vAlign w:val="center"/>
          </w:tcPr>
          <w:p w:rsidR="005076B8" w:rsidRPr="009F79B6" w:rsidRDefault="005076B8" w:rsidP="0027058E">
            <w:pPr>
              <w:rPr>
                <w:rFonts w:eastAsia="仿宋_GB2312"/>
              </w:rPr>
            </w:pPr>
          </w:p>
        </w:tc>
      </w:tr>
      <w:tr w:rsidR="005076B8" w:rsidRPr="009F79B6" w:rsidTr="0027058E">
        <w:tc>
          <w:tcPr>
            <w:tcW w:w="1326" w:type="dxa"/>
            <w:vMerge/>
            <w:vAlign w:val="center"/>
          </w:tcPr>
          <w:p w:rsidR="005076B8" w:rsidRPr="009F79B6" w:rsidRDefault="005076B8" w:rsidP="0027058E">
            <w:pPr>
              <w:jc w:val="center"/>
              <w:rPr>
                <w:b/>
                <w:bCs/>
              </w:rPr>
            </w:pPr>
          </w:p>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S00011</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硕士研究生第一外国语</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144</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4</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1、2</w:t>
            </w:r>
          </w:p>
        </w:tc>
        <w:tc>
          <w:tcPr>
            <w:tcW w:w="1327" w:type="dxa"/>
            <w:tcBorders>
              <w:top w:val="single" w:sz="4" w:space="0" w:color="auto"/>
            </w:tcBorders>
            <w:vAlign w:val="center"/>
          </w:tcPr>
          <w:p w:rsidR="005076B8" w:rsidRPr="009F79B6" w:rsidRDefault="005076B8" w:rsidP="0027058E">
            <w:pPr>
              <w:rPr>
                <w:rFonts w:eastAsia="仿宋_GB2312"/>
              </w:rPr>
            </w:pPr>
          </w:p>
        </w:tc>
      </w:tr>
      <w:tr w:rsidR="005076B8" w:rsidRPr="009F79B6" w:rsidTr="0027058E">
        <w:tc>
          <w:tcPr>
            <w:tcW w:w="1326" w:type="dxa"/>
            <w:vMerge w:val="restart"/>
          </w:tcPr>
          <w:p w:rsidR="005076B8" w:rsidRPr="009F79B6" w:rsidRDefault="005076B8" w:rsidP="0027058E">
            <w:pPr>
              <w:jc w:val="center"/>
              <w:rPr>
                <w:b/>
                <w:bCs/>
              </w:rPr>
            </w:pPr>
          </w:p>
          <w:p w:rsidR="005076B8" w:rsidRPr="009F79B6" w:rsidRDefault="005076B8" w:rsidP="0027058E">
            <w:pPr>
              <w:jc w:val="center"/>
              <w:rPr>
                <w:b/>
                <w:bCs/>
              </w:rPr>
            </w:pPr>
            <w:r w:rsidRPr="009F79B6">
              <w:rPr>
                <w:rFonts w:hint="eastAsia"/>
                <w:b/>
                <w:bCs/>
              </w:rPr>
              <w:t>公共选修课</w:t>
            </w:r>
          </w:p>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S00002</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马克思主义与社会科学方法论</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18</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1</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327" w:type="dxa"/>
            <w:vMerge w:val="restart"/>
            <w:vAlign w:val="center"/>
          </w:tcPr>
          <w:p w:rsidR="005076B8" w:rsidRPr="009F79B6" w:rsidRDefault="005076B8" w:rsidP="0027058E">
            <w:pPr>
              <w:rPr>
                <w:rFonts w:eastAsia="仿宋_GB2312"/>
              </w:rPr>
            </w:pPr>
          </w:p>
        </w:tc>
      </w:tr>
      <w:tr w:rsidR="005076B8" w:rsidRPr="009F79B6" w:rsidTr="0027058E">
        <w:tc>
          <w:tcPr>
            <w:tcW w:w="1326" w:type="dxa"/>
            <w:vMerge/>
          </w:tcPr>
          <w:p w:rsidR="005076B8" w:rsidRPr="009F79B6" w:rsidRDefault="005076B8" w:rsidP="0027058E">
            <w:pPr>
              <w:jc w:val="center"/>
              <w:rPr>
                <w:b/>
                <w:bCs/>
              </w:rPr>
            </w:pPr>
          </w:p>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S00012</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硕士研究生第二外国语</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327" w:type="dxa"/>
            <w:vMerge/>
            <w:vAlign w:val="center"/>
          </w:tcPr>
          <w:p w:rsidR="005076B8" w:rsidRPr="009F79B6" w:rsidRDefault="005076B8" w:rsidP="0027058E">
            <w:pPr>
              <w:rPr>
                <w:rFonts w:eastAsia="仿宋_GB2312"/>
              </w:rPr>
            </w:pPr>
          </w:p>
        </w:tc>
      </w:tr>
      <w:tr w:rsidR="005076B8" w:rsidRPr="009F79B6" w:rsidTr="0027058E">
        <w:tc>
          <w:tcPr>
            <w:tcW w:w="1326" w:type="dxa"/>
            <w:vMerge w:val="restart"/>
            <w:vAlign w:val="center"/>
          </w:tcPr>
          <w:p w:rsidR="005076B8" w:rsidRPr="009F79B6" w:rsidRDefault="005076B8" w:rsidP="0027058E">
            <w:pPr>
              <w:jc w:val="center"/>
              <w:rPr>
                <w:b/>
                <w:bCs/>
              </w:rPr>
            </w:pPr>
            <w:r w:rsidRPr="009F79B6">
              <w:rPr>
                <w:rFonts w:hint="eastAsia"/>
                <w:b/>
                <w:bCs/>
              </w:rPr>
              <w:t>专业必修课</w:t>
            </w:r>
          </w:p>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S12044</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比较文学原理</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54</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1</w:t>
            </w:r>
          </w:p>
        </w:tc>
        <w:tc>
          <w:tcPr>
            <w:tcW w:w="1327" w:type="dxa"/>
            <w:vMerge w:val="restart"/>
            <w:vAlign w:val="center"/>
          </w:tcPr>
          <w:p w:rsidR="005076B8" w:rsidRPr="009F79B6" w:rsidRDefault="005076B8" w:rsidP="0027058E">
            <w:pPr>
              <w:ind w:firstLineChars="100" w:firstLine="210"/>
              <w:rPr>
                <w:rFonts w:eastAsia="仿宋_GB2312"/>
              </w:rPr>
            </w:pPr>
          </w:p>
        </w:tc>
      </w:tr>
      <w:tr w:rsidR="005076B8" w:rsidRPr="009F79B6" w:rsidTr="0027058E">
        <w:tc>
          <w:tcPr>
            <w:tcW w:w="1326" w:type="dxa"/>
            <w:vMerge/>
            <w:vAlign w:val="center"/>
          </w:tcPr>
          <w:p w:rsidR="005076B8" w:rsidRPr="009F79B6" w:rsidRDefault="005076B8" w:rsidP="0027058E">
            <w:pPr>
              <w:jc w:val="center"/>
              <w:rPr>
                <w:b/>
                <w:bCs/>
              </w:rPr>
            </w:pPr>
          </w:p>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S12045</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多民族文学比较研究</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54</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1</w:t>
            </w:r>
          </w:p>
        </w:tc>
        <w:tc>
          <w:tcPr>
            <w:tcW w:w="1327" w:type="dxa"/>
            <w:vMerge/>
            <w:vAlign w:val="center"/>
          </w:tcPr>
          <w:p w:rsidR="005076B8" w:rsidRPr="009F79B6" w:rsidRDefault="005076B8" w:rsidP="0027058E">
            <w:pPr>
              <w:ind w:firstLineChars="100" w:firstLine="210"/>
              <w:rPr>
                <w:rFonts w:eastAsia="仿宋_GB2312"/>
              </w:rPr>
            </w:pPr>
          </w:p>
        </w:tc>
      </w:tr>
      <w:tr w:rsidR="005076B8" w:rsidRPr="009F79B6" w:rsidTr="0027058E">
        <w:tc>
          <w:tcPr>
            <w:tcW w:w="1326" w:type="dxa"/>
            <w:vMerge/>
            <w:vAlign w:val="center"/>
          </w:tcPr>
          <w:p w:rsidR="005076B8" w:rsidRPr="009F79B6" w:rsidRDefault="005076B8" w:rsidP="0027058E">
            <w:pPr>
              <w:jc w:val="center"/>
              <w:rPr>
                <w:b/>
                <w:bCs/>
              </w:rPr>
            </w:pPr>
          </w:p>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S12046</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民族文学研究</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54</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1</w:t>
            </w:r>
          </w:p>
        </w:tc>
        <w:tc>
          <w:tcPr>
            <w:tcW w:w="1327" w:type="dxa"/>
            <w:vMerge/>
            <w:vAlign w:val="center"/>
          </w:tcPr>
          <w:p w:rsidR="005076B8" w:rsidRPr="009F79B6" w:rsidRDefault="005076B8" w:rsidP="0027058E">
            <w:pPr>
              <w:ind w:firstLineChars="100" w:firstLine="210"/>
              <w:rPr>
                <w:rFonts w:eastAsia="仿宋_GB2312"/>
              </w:rPr>
            </w:pPr>
          </w:p>
        </w:tc>
      </w:tr>
      <w:tr w:rsidR="005076B8" w:rsidRPr="009F79B6" w:rsidTr="0027058E">
        <w:tc>
          <w:tcPr>
            <w:tcW w:w="1326" w:type="dxa"/>
            <w:vMerge/>
            <w:vAlign w:val="center"/>
          </w:tcPr>
          <w:p w:rsidR="005076B8" w:rsidRPr="009F79B6" w:rsidRDefault="005076B8" w:rsidP="0027058E">
            <w:pPr>
              <w:jc w:val="center"/>
              <w:rPr>
                <w:b/>
                <w:bCs/>
              </w:rPr>
            </w:pPr>
          </w:p>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S12047</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民间文艺学导论</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54</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1</w:t>
            </w:r>
          </w:p>
        </w:tc>
        <w:tc>
          <w:tcPr>
            <w:tcW w:w="1327" w:type="dxa"/>
            <w:vMerge/>
            <w:vAlign w:val="center"/>
          </w:tcPr>
          <w:p w:rsidR="005076B8" w:rsidRPr="009F79B6" w:rsidRDefault="005076B8" w:rsidP="0027058E"/>
        </w:tc>
      </w:tr>
      <w:tr w:rsidR="005076B8" w:rsidRPr="009F79B6" w:rsidTr="0027058E">
        <w:tc>
          <w:tcPr>
            <w:tcW w:w="1326" w:type="dxa"/>
            <w:vMerge/>
            <w:vAlign w:val="center"/>
          </w:tcPr>
          <w:p w:rsidR="005076B8" w:rsidRPr="009F79B6" w:rsidRDefault="005076B8" w:rsidP="0027058E">
            <w:pPr>
              <w:jc w:val="center"/>
              <w:rPr>
                <w:b/>
                <w:bCs/>
              </w:rPr>
            </w:pPr>
          </w:p>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S12048</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西方民间文学理论</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54</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1</w:t>
            </w:r>
          </w:p>
        </w:tc>
        <w:tc>
          <w:tcPr>
            <w:tcW w:w="1327" w:type="dxa"/>
            <w:vMerge/>
            <w:vAlign w:val="center"/>
          </w:tcPr>
          <w:p w:rsidR="005076B8" w:rsidRPr="009F79B6" w:rsidRDefault="005076B8" w:rsidP="0027058E"/>
        </w:tc>
      </w:tr>
      <w:tr w:rsidR="005076B8" w:rsidRPr="009F79B6" w:rsidTr="0027058E">
        <w:tc>
          <w:tcPr>
            <w:tcW w:w="1326" w:type="dxa"/>
            <w:vMerge/>
            <w:vAlign w:val="center"/>
          </w:tcPr>
          <w:p w:rsidR="005076B8" w:rsidRPr="009F79B6" w:rsidRDefault="005076B8" w:rsidP="0027058E">
            <w:pPr>
              <w:jc w:val="center"/>
              <w:rPr>
                <w:b/>
                <w:bCs/>
              </w:rPr>
            </w:pPr>
          </w:p>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rPr>
              <w:t>S12093</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社会科学研究方法</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1</w:t>
            </w:r>
          </w:p>
        </w:tc>
        <w:tc>
          <w:tcPr>
            <w:tcW w:w="1327" w:type="dxa"/>
            <w:vMerge/>
            <w:vAlign w:val="center"/>
          </w:tcPr>
          <w:p w:rsidR="005076B8" w:rsidRPr="009F79B6" w:rsidRDefault="005076B8" w:rsidP="0027058E"/>
        </w:tc>
      </w:tr>
      <w:tr w:rsidR="005076B8" w:rsidRPr="009F79B6" w:rsidTr="0027058E">
        <w:tc>
          <w:tcPr>
            <w:tcW w:w="1326" w:type="dxa"/>
            <w:vMerge/>
            <w:vAlign w:val="center"/>
          </w:tcPr>
          <w:p w:rsidR="005076B8" w:rsidRPr="009F79B6" w:rsidRDefault="005076B8" w:rsidP="0027058E">
            <w:pPr>
              <w:jc w:val="center"/>
              <w:rPr>
                <w:b/>
                <w:bCs/>
              </w:rPr>
            </w:pPr>
          </w:p>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rPr>
              <w:t>S12096</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调查的组织与设计</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1</w:t>
            </w:r>
          </w:p>
        </w:tc>
        <w:tc>
          <w:tcPr>
            <w:tcW w:w="1327" w:type="dxa"/>
            <w:vMerge/>
            <w:vAlign w:val="center"/>
          </w:tcPr>
          <w:p w:rsidR="005076B8" w:rsidRPr="009F79B6" w:rsidRDefault="005076B8" w:rsidP="0027058E"/>
        </w:tc>
      </w:tr>
      <w:tr w:rsidR="005076B8" w:rsidRPr="009F79B6" w:rsidTr="0027058E">
        <w:tc>
          <w:tcPr>
            <w:tcW w:w="1326" w:type="dxa"/>
            <w:vMerge w:val="restart"/>
            <w:vAlign w:val="center"/>
          </w:tcPr>
          <w:p w:rsidR="005076B8" w:rsidRPr="009F79B6" w:rsidRDefault="005076B8" w:rsidP="0027058E">
            <w:pPr>
              <w:jc w:val="center"/>
              <w:rPr>
                <w:b/>
                <w:bCs/>
              </w:rPr>
            </w:pPr>
            <w:r w:rsidRPr="009F79B6">
              <w:rPr>
                <w:rFonts w:hint="eastAsia"/>
                <w:b/>
                <w:bCs/>
              </w:rPr>
              <w:t>专业选修课</w:t>
            </w:r>
          </w:p>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S12049</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比较文学专题研究</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327" w:type="dxa"/>
            <w:vMerge w:val="restart"/>
            <w:vAlign w:val="center"/>
          </w:tcPr>
          <w:p w:rsidR="005076B8" w:rsidRPr="009F79B6" w:rsidRDefault="005076B8" w:rsidP="0027058E">
            <w:pPr>
              <w:rPr>
                <w:rFonts w:eastAsia="仿宋_GB2312"/>
              </w:rPr>
            </w:pPr>
            <w:r w:rsidRPr="009F79B6">
              <w:rPr>
                <w:rFonts w:eastAsia="仿宋_GB2312" w:hint="eastAsia"/>
              </w:rPr>
              <w:t>任选，不少于</w:t>
            </w:r>
            <w:r w:rsidRPr="009F79B6">
              <w:rPr>
                <w:rFonts w:eastAsia="仿宋_GB2312" w:hint="eastAsia"/>
              </w:rPr>
              <w:t>10</w:t>
            </w:r>
            <w:r w:rsidRPr="009F79B6">
              <w:rPr>
                <w:rFonts w:eastAsia="仿宋_GB2312" w:hint="eastAsia"/>
              </w:rPr>
              <w:t>学分</w:t>
            </w:r>
          </w:p>
        </w:tc>
      </w:tr>
      <w:tr w:rsidR="005076B8" w:rsidRPr="009F79B6" w:rsidTr="0027058E">
        <w:tc>
          <w:tcPr>
            <w:tcW w:w="1326" w:type="dxa"/>
            <w:vMerge/>
            <w:vAlign w:val="center"/>
          </w:tcPr>
          <w:p w:rsidR="005076B8" w:rsidRPr="009F79B6" w:rsidRDefault="005076B8" w:rsidP="0027058E">
            <w:pPr>
              <w:jc w:val="center"/>
              <w:rPr>
                <w:b/>
                <w:bCs/>
              </w:rPr>
            </w:pPr>
          </w:p>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S12050</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朝鲜文学史</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w:t>
            </w:r>
          </w:p>
        </w:tc>
        <w:tc>
          <w:tcPr>
            <w:tcW w:w="1327" w:type="dxa"/>
            <w:vMerge/>
            <w:vAlign w:val="center"/>
          </w:tcPr>
          <w:p w:rsidR="005076B8" w:rsidRPr="009F79B6" w:rsidRDefault="005076B8" w:rsidP="0027058E">
            <w:pPr>
              <w:rPr>
                <w:rFonts w:eastAsia="仿宋_GB2312"/>
              </w:rPr>
            </w:pPr>
          </w:p>
        </w:tc>
      </w:tr>
      <w:tr w:rsidR="005076B8" w:rsidRPr="009F79B6" w:rsidTr="0027058E">
        <w:tc>
          <w:tcPr>
            <w:tcW w:w="1326" w:type="dxa"/>
            <w:vMerge/>
            <w:vAlign w:val="center"/>
          </w:tcPr>
          <w:p w:rsidR="005076B8" w:rsidRPr="009F79B6" w:rsidRDefault="005076B8" w:rsidP="0027058E">
            <w:pPr>
              <w:jc w:val="center"/>
              <w:rPr>
                <w:b/>
                <w:bCs/>
              </w:rPr>
            </w:pPr>
          </w:p>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S12051</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中国少数民族戏剧</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327" w:type="dxa"/>
            <w:vMerge/>
            <w:vAlign w:val="center"/>
          </w:tcPr>
          <w:p w:rsidR="005076B8" w:rsidRPr="009F79B6" w:rsidRDefault="005076B8" w:rsidP="0027058E">
            <w:pPr>
              <w:ind w:left="2"/>
              <w:rPr>
                <w:rFonts w:ascii="仿宋_GB2312" w:eastAsia="仿宋_GB2312"/>
              </w:rPr>
            </w:pPr>
          </w:p>
        </w:tc>
      </w:tr>
      <w:tr w:rsidR="005076B8" w:rsidRPr="009F79B6" w:rsidTr="0027058E">
        <w:tc>
          <w:tcPr>
            <w:tcW w:w="1326" w:type="dxa"/>
            <w:vMerge/>
          </w:tcPr>
          <w:p w:rsidR="005076B8" w:rsidRPr="009F79B6" w:rsidRDefault="005076B8" w:rsidP="0027058E"/>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S12052</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当代民族文学研究</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327" w:type="dxa"/>
            <w:vMerge/>
            <w:vAlign w:val="center"/>
          </w:tcPr>
          <w:p w:rsidR="005076B8" w:rsidRPr="009F79B6" w:rsidRDefault="005076B8" w:rsidP="0027058E">
            <w:pPr>
              <w:rPr>
                <w:rFonts w:ascii="仿宋_GB2312" w:eastAsia="仿宋_GB2312"/>
              </w:rPr>
            </w:pPr>
          </w:p>
        </w:tc>
      </w:tr>
      <w:tr w:rsidR="005076B8" w:rsidRPr="009F79B6" w:rsidTr="0027058E">
        <w:tc>
          <w:tcPr>
            <w:tcW w:w="1326" w:type="dxa"/>
            <w:vMerge/>
          </w:tcPr>
          <w:p w:rsidR="005076B8" w:rsidRPr="009F79B6" w:rsidRDefault="005076B8" w:rsidP="0027058E"/>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S12053</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民族神话研究</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327" w:type="dxa"/>
            <w:vMerge/>
            <w:vAlign w:val="center"/>
          </w:tcPr>
          <w:p w:rsidR="005076B8" w:rsidRPr="009F79B6" w:rsidRDefault="005076B8" w:rsidP="0027058E">
            <w:pPr>
              <w:rPr>
                <w:rFonts w:ascii="仿宋_GB2312" w:eastAsia="仿宋_GB2312"/>
              </w:rPr>
            </w:pPr>
          </w:p>
        </w:tc>
      </w:tr>
      <w:tr w:rsidR="005076B8" w:rsidRPr="009F79B6" w:rsidTr="0027058E">
        <w:tc>
          <w:tcPr>
            <w:tcW w:w="1326" w:type="dxa"/>
            <w:vMerge/>
          </w:tcPr>
          <w:p w:rsidR="005076B8" w:rsidRPr="009F79B6" w:rsidRDefault="005076B8" w:rsidP="0027058E"/>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S12054</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中朝比较文学</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327" w:type="dxa"/>
            <w:vMerge/>
            <w:vAlign w:val="center"/>
          </w:tcPr>
          <w:p w:rsidR="005076B8" w:rsidRPr="009F79B6" w:rsidRDefault="005076B8" w:rsidP="0027058E">
            <w:pPr>
              <w:rPr>
                <w:rFonts w:ascii="仿宋_GB2312" w:eastAsia="仿宋_GB2312"/>
              </w:rPr>
            </w:pPr>
          </w:p>
        </w:tc>
      </w:tr>
      <w:tr w:rsidR="005076B8" w:rsidRPr="009F79B6" w:rsidTr="0027058E">
        <w:tc>
          <w:tcPr>
            <w:tcW w:w="1326" w:type="dxa"/>
            <w:vMerge/>
          </w:tcPr>
          <w:p w:rsidR="005076B8" w:rsidRPr="009F79B6" w:rsidRDefault="005076B8" w:rsidP="0027058E"/>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S12055</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台湾原住民文学研究</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026" w:type="dxa"/>
          </w:tcPr>
          <w:p w:rsidR="005076B8" w:rsidRPr="009F79B6" w:rsidRDefault="005076B8" w:rsidP="0027058E">
            <w:pPr>
              <w:jc w:val="center"/>
            </w:pPr>
            <w:r w:rsidRPr="009F79B6">
              <w:rPr>
                <w:rFonts w:ascii="仿宋_GB2312" w:eastAsia="仿宋_GB2312" w:hint="eastAsia"/>
              </w:rPr>
              <w:t>4</w:t>
            </w:r>
          </w:p>
        </w:tc>
        <w:tc>
          <w:tcPr>
            <w:tcW w:w="1327" w:type="dxa"/>
            <w:vMerge/>
            <w:vAlign w:val="center"/>
          </w:tcPr>
          <w:p w:rsidR="005076B8" w:rsidRPr="009F79B6" w:rsidRDefault="005076B8" w:rsidP="0027058E">
            <w:pPr>
              <w:rPr>
                <w:rFonts w:ascii="仿宋_GB2312" w:eastAsia="仿宋_GB2312"/>
              </w:rPr>
            </w:pPr>
          </w:p>
        </w:tc>
      </w:tr>
      <w:tr w:rsidR="005076B8" w:rsidRPr="009F79B6" w:rsidTr="0027058E">
        <w:tc>
          <w:tcPr>
            <w:tcW w:w="1326" w:type="dxa"/>
            <w:vMerge/>
          </w:tcPr>
          <w:p w:rsidR="005076B8" w:rsidRPr="009F79B6" w:rsidRDefault="005076B8" w:rsidP="0027058E"/>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S12056</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少数民族散文研究</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026" w:type="dxa"/>
          </w:tcPr>
          <w:p w:rsidR="005076B8" w:rsidRPr="009F79B6" w:rsidRDefault="005076B8" w:rsidP="0027058E">
            <w:pPr>
              <w:jc w:val="center"/>
            </w:pPr>
            <w:r w:rsidRPr="009F79B6">
              <w:rPr>
                <w:rFonts w:ascii="仿宋_GB2312" w:eastAsia="仿宋_GB2312" w:hint="eastAsia"/>
              </w:rPr>
              <w:t>4</w:t>
            </w:r>
          </w:p>
        </w:tc>
        <w:tc>
          <w:tcPr>
            <w:tcW w:w="1327" w:type="dxa"/>
            <w:vMerge/>
            <w:vAlign w:val="center"/>
          </w:tcPr>
          <w:p w:rsidR="005076B8" w:rsidRPr="009F79B6" w:rsidRDefault="005076B8" w:rsidP="0027058E">
            <w:pPr>
              <w:rPr>
                <w:rFonts w:ascii="仿宋_GB2312" w:eastAsia="仿宋_GB2312"/>
              </w:rPr>
            </w:pPr>
          </w:p>
        </w:tc>
      </w:tr>
      <w:tr w:rsidR="005076B8" w:rsidRPr="009F79B6" w:rsidTr="0027058E">
        <w:trPr>
          <w:trHeight w:val="70"/>
        </w:trPr>
        <w:tc>
          <w:tcPr>
            <w:tcW w:w="1326" w:type="dxa"/>
            <w:vMerge/>
          </w:tcPr>
          <w:p w:rsidR="005076B8" w:rsidRPr="009F79B6" w:rsidRDefault="005076B8" w:rsidP="0027058E"/>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S12057</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满族文学研究</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026" w:type="dxa"/>
          </w:tcPr>
          <w:p w:rsidR="005076B8" w:rsidRPr="009F79B6" w:rsidRDefault="005076B8" w:rsidP="0027058E">
            <w:pPr>
              <w:jc w:val="center"/>
            </w:pPr>
            <w:r w:rsidRPr="009F79B6">
              <w:rPr>
                <w:rFonts w:ascii="仿宋_GB2312" w:eastAsia="仿宋_GB2312" w:hint="eastAsia"/>
              </w:rPr>
              <w:t>2</w:t>
            </w:r>
          </w:p>
        </w:tc>
        <w:tc>
          <w:tcPr>
            <w:tcW w:w="1327" w:type="dxa"/>
            <w:vMerge/>
            <w:vAlign w:val="center"/>
          </w:tcPr>
          <w:p w:rsidR="005076B8" w:rsidRPr="009F79B6" w:rsidRDefault="005076B8" w:rsidP="0027058E">
            <w:pPr>
              <w:rPr>
                <w:rFonts w:ascii="仿宋_GB2312" w:eastAsia="仿宋_GB2312"/>
              </w:rPr>
            </w:pPr>
          </w:p>
        </w:tc>
      </w:tr>
      <w:tr w:rsidR="005076B8" w:rsidRPr="009F79B6" w:rsidTr="0027058E">
        <w:tc>
          <w:tcPr>
            <w:tcW w:w="1326" w:type="dxa"/>
            <w:vMerge/>
          </w:tcPr>
          <w:p w:rsidR="005076B8" w:rsidRPr="009F79B6" w:rsidRDefault="005076B8" w:rsidP="0027058E"/>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S12058</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少数民族口头传统</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026" w:type="dxa"/>
          </w:tcPr>
          <w:p w:rsidR="005076B8" w:rsidRPr="009F79B6" w:rsidRDefault="005076B8" w:rsidP="0027058E">
            <w:pPr>
              <w:jc w:val="center"/>
            </w:pPr>
            <w:r w:rsidRPr="009F79B6">
              <w:rPr>
                <w:rFonts w:ascii="仿宋_GB2312" w:eastAsia="仿宋_GB2312" w:hint="eastAsia"/>
              </w:rPr>
              <w:t>2</w:t>
            </w:r>
          </w:p>
        </w:tc>
        <w:tc>
          <w:tcPr>
            <w:tcW w:w="1327" w:type="dxa"/>
            <w:vMerge/>
            <w:vAlign w:val="center"/>
          </w:tcPr>
          <w:p w:rsidR="005076B8" w:rsidRPr="009F79B6" w:rsidRDefault="005076B8" w:rsidP="0027058E">
            <w:pPr>
              <w:rPr>
                <w:rFonts w:ascii="仿宋_GB2312" w:eastAsia="仿宋_GB2312"/>
              </w:rPr>
            </w:pPr>
          </w:p>
        </w:tc>
      </w:tr>
      <w:tr w:rsidR="005076B8" w:rsidRPr="009F79B6" w:rsidTr="0027058E">
        <w:tc>
          <w:tcPr>
            <w:tcW w:w="1326" w:type="dxa"/>
            <w:vMerge/>
          </w:tcPr>
          <w:p w:rsidR="005076B8" w:rsidRPr="009F79B6" w:rsidRDefault="005076B8" w:rsidP="0027058E"/>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S12062</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叙事学</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36</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026" w:type="dxa"/>
          </w:tcPr>
          <w:p w:rsidR="005076B8" w:rsidRPr="009F79B6" w:rsidRDefault="005076B8" w:rsidP="0027058E">
            <w:pPr>
              <w:jc w:val="center"/>
            </w:pPr>
            <w:r w:rsidRPr="009F79B6">
              <w:rPr>
                <w:rFonts w:ascii="仿宋_GB2312" w:eastAsia="仿宋_GB2312" w:hint="eastAsia"/>
              </w:rPr>
              <w:t>3</w:t>
            </w:r>
          </w:p>
        </w:tc>
        <w:tc>
          <w:tcPr>
            <w:tcW w:w="1327" w:type="dxa"/>
            <w:vMerge/>
            <w:vAlign w:val="center"/>
          </w:tcPr>
          <w:p w:rsidR="005076B8" w:rsidRPr="009F79B6" w:rsidRDefault="005076B8" w:rsidP="0027058E">
            <w:pPr>
              <w:rPr>
                <w:rFonts w:ascii="仿宋_GB2312" w:eastAsia="仿宋_GB2312"/>
              </w:rPr>
            </w:pPr>
          </w:p>
        </w:tc>
      </w:tr>
      <w:tr w:rsidR="005076B8" w:rsidRPr="009F79B6" w:rsidTr="0027058E">
        <w:tc>
          <w:tcPr>
            <w:tcW w:w="1326" w:type="dxa"/>
            <w:vMerge/>
          </w:tcPr>
          <w:p w:rsidR="005076B8" w:rsidRPr="009F79B6" w:rsidRDefault="005076B8" w:rsidP="0027058E"/>
        </w:tc>
        <w:tc>
          <w:tcPr>
            <w:tcW w:w="1326" w:type="dxa"/>
            <w:vAlign w:val="center"/>
          </w:tcPr>
          <w:p w:rsidR="005076B8" w:rsidRPr="009F79B6" w:rsidRDefault="005076B8" w:rsidP="0027058E">
            <w:pPr>
              <w:jc w:val="center"/>
              <w:rPr>
                <w:rFonts w:ascii="仿宋_GB2312" w:eastAsia="仿宋_GB2312"/>
              </w:rPr>
            </w:pPr>
            <w:r w:rsidRPr="009F79B6">
              <w:rPr>
                <w:rFonts w:ascii="仿宋_GB2312" w:eastAsia="仿宋_GB2312"/>
              </w:rPr>
              <w:t>S12130</w:t>
            </w: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民族语（满语）</w:t>
            </w:r>
          </w:p>
        </w:tc>
        <w:tc>
          <w:tcPr>
            <w:tcW w:w="764"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72</w:t>
            </w:r>
          </w:p>
        </w:tc>
        <w:tc>
          <w:tcPr>
            <w:tcW w:w="811"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026" w:type="dxa"/>
            <w:vAlign w:val="center"/>
          </w:tcPr>
          <w:p w:rsidR="005076B8" w:rsidRPr="009F79B6" w:rsidRDefault="005076B8" w:rsidP="0027058E">
            <w:pPr>
              <w:jc w:val="center"/>
              <w:rPr>
                <w:rFonts w:ascii="仿宋_GB2312" w:eastAsia="仿宋_GB2312"/>
              </w:rPr>
            </w:pPr>
            <w:r w:rsidRPr="009F79B6">
              <w:rPr>
                <w:rFonts w:ascii="仿宋_GB2312" w:eastAsia="仿宋_GB2312" w:hint="eastAsia"/>
              </w:rPr>
              <w:t>2</w:t>
            </w:r>
          </w:p>
        </w:tc>
        <w:tc>
          <w:tcPr>
            <w:tcW w:w="1327" w:type="dxa"/>
            <w:vMerge/>
            <w:vAlign w:val="center"/>
          </w:tcPr>
          <w:p w:rsidR="005076B8" w:rsidRPr="009F79B6" w:rsidRDefault="005076B8" w:rsidP="0027058E">
            <w:pPr>
              <w:rPr>
                <w:rFonts w:ascii="仿宋_GB2312" w:eastAsia="仿宋_GB2312"/>
              </w:rPr>
            </w:pPr>
          </w:p>
        </w:tc>
      </w:tr>
      <w:tr w:rsidR="005076B8" w:rsidRPr="009F79B6" w:rsidTr="0027058E">
        <w:tc>
          <w:tcPr>
            <w:tcW w:w="1326" w:type="dxa"/>
            <w:vMerge w:val="restart"/>
          </w:tcPr>
          <w:p w:rsidR="005076B8" w:rsidRPr="009F79B6" w:rsidRDefault="005076B8" w:rsidP="0027058E">
            <w:pPr>
              <w:jc w:val="center"/>
              <w:rPr>
                <w:b/>
                <w:bCs/>
              </w:rPr>
            </w:pPr>
            <w:r w:rsidRPr="009F79B6">
              <w:rPr>
                <w:rFonts w:hint="eastAsia"/>
                <w:b/>
                <w:bCs/>
              </w:rPr>
              <w:t>补修课程</w:t>
            </w:r>
          </w:p>
        </w:tc>
        <w:tc>
          <w:tcPr>
            <w:tcW w:w="1326" w:type="dxa"/>
          </w:tcPr>
          <w:p w:rsidR="005076B8" w:rsidRPr="009F79B6" w:rsidRDefault="005076B8" w:rsidP="0027058E">
            <w:pPr>
              <w:rPr>
                <w:rFonts w:ascii="仿宋_GB2312" w:eastAsia="仿宋_GB2312"/>
              </w:rPr>
            </w:pP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中国文学史</w:t>
            </w:r>
          </w:p>
        </w:tc>
        <w:tc>
          <w:tcPr>
            <w:tcW w:w="3928" w:type="dxa"/>
            <w:gridSpan w:val="4"/>
            <w:vMerge w:val="restart"/>
            <w:vAlign w:val="center"/>
          </w:tcPr>
          <w:p w:rsidR="005076B8" w:rsidRPr="009F79B6" w:rsidRDefault="005076B8" w:rsidP="0027058E">
            <w:pPr>
              <w:rPr>
                <w:rFonts w:eastAsia="仿宋_GB2312"/>
              </w:rPr>
            </w:pPr>
            <w:r w:rsidRPr="009F79B6">
              <w:rPr>
                <w:rFonts w:eastAsia="仿宋_GB2312"/>
              </w:rPr>
              <w:t>跨学科、同等学力考取者</w:t>
            </w:r>
            <w:r w:rsidRPr="009F79B6">
              <w:rPr>
                <w:rFonts w:eastAsia="仿宋_GB2312" w:hint="eastAsia"/>
              </w:rPr>
              <w:t>须补修，不计学分。</w:t>
            </w:r>
          </w:p>
        </w:tc>
      </w:tr>
      <w:tr w:rsidR="005076B8" w:rsidRPr="009F79B6" w:rsidTr="0027058E">
        <w:tc>
          <w:tcPr>
            <w:tcW w:w="1326" w:type="dxa"/>
            <w:vMerge/>
          </w:tcPr>
          <w:p w:rsidR="005076B8" w:rsidRPr="009F79B6" w:rsidRDefault="005076B8" w:rsidP="0027058E">
            <w:pPr>
              <w:rPr>
                <w:b/>
                <w:bCs/>
              </w:rPr>
            </w:pPr>
          </w:p>
        </w:tc>
        <w:tc>
          <w:tcPr>
            <w:tcW w:w="1326" w:type="dxa"/>
          </w:tcPr>
          <w:p w:rsidR="005076B8" w:rsidRPr="009F79B6" w:rsidRDefault="005076B8" w:rsidP="0027058E">
            <w:pPr>
              <w:rPr>
                <w:rFonts w:ascii="仿宋_GB2312" w:eastAsia="仿宋_GB2312"/>
              </w:rPr>
            </w:pPr>
          </w:p>
        </w:tc>
        <w:tc>
          <w:tcPr>
            <w:tcW w:w="2706" w:type="dxa"/>
            <w:vAlign w:val="center"/>
          </w:tcPr>
          <w:p w:rsidR="005076B8" w:rsidRPr="009F79B6" w:rsidRDefault="005076B8" w:rsidP="0027058E">
            <w:pPr>
              <w:rPr>
                <w:rFonts w:ascii="仿宋_GB2312" w:eastAsia="仿宋_GB2312"/>
              </w:rPr>
            </w:pPr>
            <w:r w:rsidRPr="009F79B6">
              <w:rPr>
                <w:rFonts w:ascii="仿宋_GB2312" w:eastAsia="仿宋_GB2312" w:hint="eastAsia"/>
              </w:rPr>
              <w:t>文学理论基础</w:t>
            </w:r>
          </w:p>
        </w:tc>
        <w:tc>
          <w:tcPr>
            <w:tcW w:w="3928" w:type="dxa"/>
            <w:gridSpan w:val="4"/>
            <w:vMerge/>
            <w:vAlign w:val="center"/>
          </w:tcPr>
          <w:p w:rsidR="005076B8" w:rsidRPr="009F79B6" w:rsidRDefault="005076B8" w:rsidP="0027058E">
            <w:pPr>
              <w:rPr>
                <w:rFonts w:ascii="仿宋_GB2312" w:eastAsia="仿宋_GB2312"/>
              </w:rPr>
            </w:pPr>
          </w:p>
        </w:tc>
      </w:tr>
    </w:tbl>
    <w:p w:rsidR="005076B8" w:rsidRPr="009F79B6" w:rsidRDefault="005076B8" w:rsidP="005076B8">
      <w:pPr>
        <w:ind w:firstLineChars="200" w:firstLine="480"/>
        <w:rPr>
          <w:rFonts w:eastAsia="华文中宋"/>
          <w:b/>
          <w:bCs/>
          <w:sz w:val="24"/>
        </w:rPr>
      </w:pPr>
    </w:p>
    <w:p w:rsidR="005076B8" w:rsidRPr="009F79B6" w:rsidRDefault="005076B8" w:rsidP="005076B8">
      <w:pPr>
        <w:ind w:firstLineChars="200" w:firstLine="562"/>
        <w:rPr>
          <w:rFonts w:ascii="仿宋_GB2312" w:eastAsia="仿宋_GB2312"/>
          <w:b/>
          <w:bCs/>
          <w:sz w:val="28"/>
          <w:szCs w:val="28"/>
        </w:rPr>
      </w:pPr>
      <w:r w:rsidRPr="009F79B6">
        <w:rPr>
          <w:rFonts w:ascii="仿宋_GB2312" w:eastAsia="仿宋_GB2312" w:hint="eastAsia"/>
          <w:b/>
          <w:bCs/>
          <w:sz w:val="28"/>
          <w:szCs w:val="28"/>
        </w:rPr>
        <w:t>七、必修环节</w:t>
      </w:r>
    </w:p>
    <w:p w:rsidR="005076B8" w:rsidRPr="009F79B6" w:rsidRDefault="005076B8" w:rsidP="005076B8">
      <w:pPr>
        <w:ind w:firstLineChars="200" w:firstLine="360"/>
        <w:rPr>
          <w:rFonts w:ascii="仿宋_GB2312" w:eastAsia="仿宋_GB2312" w:hAnsi="宋体"/>
          <w:kern w:val="0"/>
          <w:sz w:val="24"/>
        </w:rPr>
      </w:pPr>
      <w:r w:rsidRPr="009F79B6">
        <w:rPr>
          <w:rFonts w:ascii="宋体" w:hAnsi="宋体" w:hint="eastAsia"/>
          <w:kern w:val="0"/>
          <w:sz w:val="18"/>
          <w:szCs w:val="18"/>
        </w:rPr>
        <w:t xml:space="preserve"> </w:t>
      </w:r>
      <w:r w:rsidRPr="009F79B6">
        <w:rPr>
          <w:rFonts w:ascii="仿宋_GB2312" w:eastAsia="仿宋_GB2312" w:hAnsi="宋体" w:hint="eastAsia"/>
          <w:kern w:val="0"/>
          <w:sz w:val="24"/>
        </w:rPr>
        <w:t>社会实践：至少完成36学时社会实践，实践内容包括与本专业相关的教学实践、社会调查与专业实习，记1学分；学术讲座：至少参加3次学术讲座,不记学分；开题报告：论文开题报告一般应在第三学期前完成，但不得迟于第四学期。开题未通过者可延期1-3个月再次开题。</w:t>
      </w:r>
    </w:p>
    <w:p w:rsidR="005076B8" w:rsidRPr="009F79B6" w:rsidRDefault="005076B8" w:rsidP="005076B8">
      <w:pPr>
        <w:ind w:firstLineChars="200" w:firstLine="562"/>
        <w:rPr>
          <w:rFonts w:ascii="仿宋_GB2312" w:eastAsia="仿宋_GB2312"/>
          <w:b/>
          <w:bCs/>
          <w:sz w:val="28"/>
          <w:szCs w:val="28"/>
        </w:rPr>
      </w:pPr>
      <w:r w:rsidRPr="009F79B6">
        <w:rPr>
          <w:rFonts w:ascii="仿宋_GB2312" w:eastAsia="仿宋_GB2312" w:hint="eastAsia"/>
          <w:b/>
          <w:bCs/>
          <w:sz w:val="28"/>
          <w:szCs w:val="28"/>
        </w:rPr>
        <w:t>八、学位论文撰写与答辩</w:t>
      </w:r>
    </w:p>
    <w:p w:rsidR="005076B8" w:rsidRPr="009F79B6" w:rsidRDefault="005076B8" w:rsidP="005076B8">
      <w:pPr>
        <w:ind w:firstLineChars="200" w:firstLine="480"/>
        <w:rPr>
          <w:rFonts w:ascii="仿宋_GB2312" w:eastAsia="仿宋_GB2312"/>
          <w:sz w:val="24"/>
        </w:rPr>
      </w:pPr>
      <w:r w:rsidRPr="009F79B6">
        <w:rPr>
          <w:rFonts w:ascii="仿宋_GB2312" w:eastAsia="仿宋_GB2312" w:hint="eastAsia"/>
          <w:sz w:val="24"/>
        </w:rPr>
        <w:t>学位论文撰写：学位论文应在导师和导师小组集体指导下独立完成，论文应当具有创新性。一般为3-5万字，类型包括学术论文、案例分析、调研报告。</w:t>
      </w:r>
    </w:p>
    <w:p w:rsidR="005076B8" w:rsidRPr="009F79B6" w:rsidRDefault="005076B8" w:rsidP="005076B8">
      <w:pPr>
        <w:ind w:firstLineChars="200" w:firstLine="480"/>
        <w:rPr>
          <w:rFonts w:ascii="仿宋_GB2312" w:eastAsia="华文中宋"/>
          <w:b/>
          <w:bCs/>
          <w:sz w:val="24"/>
        </w:rPr>
      </w:pPr>
      <w:r w:rsidRPr="009F79B6">
        <w:rPr>
          <w:rFonts w:ascii="仿宋_GB2312" w:eastAsia="仿宋_GB2312" w:hint="eastAsia"/>
          <w:sz w:val="24"/>
        </w:rPr>
        <w:t>学位论文答辩：研究生全面完成专业培养计划规定的各个项目，经考核合格，完成学位论文撰写，经导师推荐，研究生院审核批准，可进入论文答辩阶段。</w:t>
      </w:r>
    </w:p>
    <w:p w:rsidR="005076B8" w:rsidRPr="009F79B6" w:rsidRDefault="005076B8" w:rsidP="005076B8">
      <w:pPr>
        <w:ind w:firstLineChars="200" w:firstLine="360"/>
        <w:rPr>
          <w:rFonts w:ascii="宋体" w:hAnsi="宋体"/>
          <w:kern w:val="0"/>
          <w:sz w:val="18"/>
          <w:szCs w:val="18"/>
        </w:rPr>
      </w:pPr>
    </w:p>
    <w:p w:rsidR="005076B8" w:rsidRPr="009F79B6" w:rsidRDefault="005076B8" w:rsidP="005076B8">
      <w:pPr>
        <w:ind w:firstLineChars="200" w:firstLine="562"/>
        <w:rPr>
          <w:rFonts w:ascii="仿宋_GB2312" w:eastAsia="仿宋_GB2312"/>
          <w:b/>
          <w:bCs/>
          <w:sz w:val="28"/>
          <w:szCs w:val="28"/>
        </w:rPr>
      </w:pPr>
      <w:bookmarkStart w:id="3" w:name="_Toc329270937"/>
      <w:r w:rsidRPr="009F79B6">
        <w:rPr>
          <w:rFonts w:ascii="仿宋_GB2312" w:eastAsia="仿宋_GB2312" w:hint="eastAsia"/>
          <w:b/>
          <w:bCs/>
          <w:sz w:val="28"/>
          <w:szCs w:val="28"/>
        </w:rPr>
        <w:t>九、专业必读文献</w:t>
      </w:r>
      <w:bookmarkEnd w:id="3"/>
    </w:p>
    <w:p w:rsidR="005076B8" w:rsidRPr="009F79B6" w:rsidRDefault="005076B8" w:rsidP="005076B8">
      <w:pPr>
        <w:ind w:firstLineChars="200" w:firstLine="480"/>
        <w:rPr>
          <w:rFonts w:eastAsia="华文中宋"/>
          <w:b/>
          <w:bCs/>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3255"/>
        <w:gridCol w:w="1785"/>
        <w:gridCol w:w="2205"/>
        <w:gridCol w:w="1260"/>
      </w:tblGrid>
      <w:tr w:rsidR="005076B8" w:rsidRPr="009F79B6" w:rsidTr="0027058E">
        <w:tc>
          <w:tcPr>
            <w:tcW w:w="633" w:type="dxa"/>
            <w:vAlign w:val="center"/>
          </w:tcPr>
          <w:p w:rsidR="005076B8" w:rsidRPr="009F79B6" w:rsidRDefault="005076B8" w:rsidP="0027058E">
            <w:pPr>
              <w:jc w:val="center"/>
              <w:rPr>
                <w:rFonts w:ascii="黑体" w:eastAsia="黑体" w:hAnsi="宋体"/>
                <w:b/>
                <w:bCs/>
                <w:szCs w:val="21"/>
              </w:rPr>
            </w:pPr>
            <w:r w:rsidRPr="009F79B6">
              <w:rPr>
                <w:rFonts w:ascii="黑体" w:eastAsia="黑体" w:hAnsi="宋体" w:hint="eastAsia"/>
                <w:b/>
                <w:bCs/>
                <w:szCs w:val="21"/>
              </w:rPr>
              <w:t>序</w:t>
            </w:r>
          </w:p>
          <w:p w:rsidR="005076B8" w:rsidRPr="009F79B6" w:rsidRDefault="005076B8" w:rsidP="0027058E">
            <w:pPr>
              <w:jc w:val="center"/>
              <w:rPr>
                <w:rFonts w:ascii="黑体" w:eastAsia="黑体" w:hAnsi="宋体"/>
                <w:b/>
                <w:bCs/>
                <w:szCs w:val="21"/>
              </w:rPr>
            </w:pPr>
            <w:r w:rsidRPr="009F79B6">
              <w:rPr>
                <w:rFonts w:ascii="黑体" w:eastAsia="黑体" w:hAnsi="宋体" w:hint="eastAsia"/>
                <w:b/>
                <w:bCs/>
                <w:szCs w:val="21"/>
              </w:rPr>
              <w:t>号</w:t>
            </w:r>
          </w:p>
        </w:tc>
        <w:tc>
          <w:tcPr>
            <w:tcW w:w="3255" w:type="dxa"/>
            <w:vAlign w:val="center"/>
          </w:tcPr>
          <w:p w:rsidR="005076B8" w:rsidRPr="009F79B6" w:rsidRDefault="005076B8" w:rsidP="0027058E">
            <w:pPr>
              <w:jc w:val="center"/>
              <w:rPr>
                <w:rFonts w:ascii="黑体" w:eastAsia="黑体" w:hAnsi="宋体"/>
                <w:b/>
                <w:bCs/>
                <w:szCs w:val="21"/>
              </w:rPr>
            </w:pPr>
            <w:r w:rsidRPr="009F79B6">
              <w:rPr>
                <w:rFonts w:ascii="黑体" w:eastAsia="黑体" w:hAnsi="宋体" w:hint="eastAsia"/>
                <w:b/>
                <w:bCs/>
                <w:szCs w:val="21"/>
              </w:rPr>
              <w:t>书    名</w:t>
            </w:r>
          </w:p>
        </w:tc>
        <w:tc>
          <w:tcPr>
            <w:tcW w:w="1785" w:type="dxa"/>
            <w:vAlign w:val="center"/>
          </w:tcPr>
          <w:p w:rsidR="005076B8" w:rsidRPr="009F79B6" w:rsidRDefault="005076B8" w:rsidP="0027058E">
            <w:pPr>
              <w:jc w:val="center"/>
              <w:rPr>
                <w:rFonts w:ascii="黑体" w:eastAsia="黑体" w:hAnsi="宋体"/>
                <w:b/>
                <w:bCs/>
                <w:szCs w:val="21"/>
              </w:rPr>
            </w:pPr>
            <w:r w:rsidRPr="009F79B6">
              <w:rPr>
                <w:rFonts w:ascii="黑体" w:eastAsia="黑体" w:hAnsi="宋体" w:hint="eastAsia"/>
                <w:b/>
                <w:bCs/>
                <w:szCs w:val="21"/>
              </w:rPr>
              <w:t>作   者</w:t>
            </w:r>
          </w:p>
        </w:tc>
        <w:tc>
          <w:tcPr>
            <w:tcW w:w="2205" w:type="dxa"/>
            <w:vAlign w:val="center"/>
          </w:tcPr>
          <w:p w:rsidR="005076B8" w:rsidRPr="009F79B6" w:rsidRDefault="005076B8" w:rsidP="0027058E">
            <w:pPr>
              <w:jc w:val="center"/>
              <w:rPr>
                <w:rFonts w:ascii="黑体" w:eastAsia="黑体" w:hAnsi="宋体"/>
                <w:b/>
                <w:bCs/>
                <w:szCs w:val="21"/>
              </w:rPr>
            </w:pPr>
            <w:r w:rsidRPr="009F79B6">
              <w:rPr>
                <w:rFonts w:ascii="黑体" w:eastAsia="黑体" w:hAnsi="宋体" w:hint="eastAsia"/>
                <w:b/>
                <w:bCs/>
                <w:szCs w:val="21"/>
              </w:rPr>
              <w:t>出  版  社</w:t>
            </w:r>
          </w:p>
        </w:tc>
        <w:tc>
          <w:tcPr>
            <w:tcW w:w="1260" w:type="dxa"/>
            <w:vAlign w:val="center"/>
          </w:tcPr>
          <w:p w:rsidR="005076B8" w:rsidRPr="009F79B6" w:rsidRDefault="005076B8" w:rsidP="0027058E">
            <w:pPr>
              <w:jc w:val="center"/>
              <w:rPr>
                <w:rFonts w:ascii="黑体" w:eastAsia="黑体" w:hAnsi="宋体"/>
                <w:b/>
                <w:bCs/>
                <w:szCs w:val="21"/>
              </w:rPr>
            </w:pPr>
            <w:r w:rsidRPr="009F79B6">
              <w:rPr>
                <w:rFonts w:ascii="黑体" w:eastAsia="黑体" w:hAnsi="宋体" w:hint="eastAsia"/>
                <w:b/>
                <w:bCs/>
                <w:szCs w:val="21"/>
              </w:rPr>
              <w:t>出版日期</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w:t>
            </w:r>
          </w:p>
        </w:tc>
        <w:tc>
          <w:tcPr>
            <w:tcW w:w="3255" w:type="dxa"/>
            <w:vAlign w:val="center"/>
          </w:tcPr>
          <w:p w:rsidR="005076B8" w:rsidRPr="009F79B6" w:rsidRDefault="005076B8" w:rsidP="0027058E">
            <w:pPr>
              <w:spacing w:line="300" w:lineRule="auto"/>
              <w:jc w:val="center"/>
              <w:rPr>
                <w:rFonts w:ascii="宋体" w:hAnsi="宋体"/>
                <w:sz w:val="18"/>
                <w:szCs w:val="18"/>
              </w:rPr>
            </w:pPr>
            <w:r w:rsidRPr="009F79B6">
              <w:rPr>
                <w:rFonts w:ascii="宋体" w:hAnsi="宋体" w:hint="eastAsia"/>
                <w:sz w:val="18"/>
                <w:szCs w:val="18"/>
              </w:rPr>
              <w:t>《比较文学》</w:t>
            </w:r>
          </w:p>
        </w:tc>
        <w:tc>
          <w:tcPr>
            <w:tcW w:w="1785" w:type="dxa"/>
            <w:vAlign w:val="center"/>
          </w:tcPr>
          <w:p w:rsidR="005076B8" w:rsidRPr="009F79B6" w:rsidRDefault="005076B8" w:rsidP="0027058E">
            <w:pPr>
              <w:spacing w:line="300" w:lineRule="auto"/>
              <w:jc w:val="center"/>
              <w:rPr>
                <w:rFonts w:ascii="宋体" w:hAnsi="宋体"/>
                <w:sz w:val="18"/>
                <w:szCs w:val="18"/>
              </w:rPr>
            </w:pPr>
            <w:r w:rsidRPr="009F79B6">
              <w:rPr>
                <w:rFonts w:ascii="宋体" w:hAnsi="宋体" w:hint="eastAsia"/>
                <w:sz w:val="18"/>
                <w:szCs w:val="18"/>
              </w:rPr>
              <w:t>[法]马法基亚</w:t>
            </w:r>
          </w:p>
        </w:tc>
        <w:tc>
          <w:tcPr>
            <w:tcW w:w="2205" w:type="dxa"/>
            <w:vAlign w:val="center"/>
          </w:tcPr>
          <w:p w:rsidR="005076B8" w:rsidRPr="009F79B6" w:rsidRDefault="005076B8" w:rsidP="0027058E">
            <w:pPr>
              <w:spacing w:line="300" w:lineRule="auto"/>
              <w:jc w:val="center"/>
              <w:rPr>
                <w:rFonts w:ascii="宋体" w:hAnsi="宋体"/>
                <w:sz w:val="18"/>
                <w:szCs w:val="18"/>
              </w:rPr>
            </w:pPr>
            <w:r w:rsidRPr="009F79B6">
              <w:rPr>
                <w:rFonts w:ascii="宋体" w:hAnsi="宋体" w:hint="eastAsia"/>
                <w:sz w:val="18"/>
                <w:szCs w:val="18"/>
              </w:rPr>
              <w:t>北京大学出版社</w:t>
            </w:r>
          </w:p>
        </w:tc>
        <w:tc>
          <w:tcPr>
            <w:tcW w:w="1260" w:type="dxa"/>
            <w:vAlign w:val="center"/>
          </w:tcPr>
          <w:p w:rsidR="005076B8" w:rsidRPr="009F79B6" w:rsidRDefault="005076B8" w:rsidP="0027058E">
            <w:pPr>
              <w:spacing w:line="300" w:lineRule="auto"/>
              <w:jc w:val="center"/>
              <w:rPr>
                <w:rFonts w:ascii="宋体" w:hAnsi="宋体"/>
                <w:sz w:val="18"/>
                <w:szCs w:val="18"/>
              </w:rPr>
            </w:pPr>
            <w:r w:rsidRPr="009F79B6">
              <w:rPr>
                <w:rFonts w:ascii="宋体" w:hAnsi="宋体" w:hint="eastAsia"/>
                <w:sz w:val="18"/>
                <w:szCs w:val="18"/>
              </w:rPr>
              <w:t>1983年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2</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《比较文学原理》</w:t>
            </w:r>
          </w:p>
        </w:tc>
        <w:tc>
          <w:tcPr>
            <w:tcW w:w="178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[日]大</w:t>
            </w:r>
            <w:proofErr w:type="gramStart"/>
            <w:r w:rsidRPr="009F79B6">
              <w:rPr>
                <w:rFonts w:ascii="宋体" w:hAnsi="宋体" w:hint="eastAsia"/>
                <w:sz w:val="18"/>
                <w:szCs w:val="18"/>
              </w:rPr>
              <w:t>塚幸男</w:t>
            </w:r>
            <w:proofErr w:type="gramEnd"/>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陕西人民出版社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1985年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3</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《比较文学与文学理论》</w:t>
            </w:r>
          </w:p>
        </w:tc>
        <w:tc>
          <w:tcPr>
            <w:tcW w:w="178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[美]韦斯坦因</w:t>
            </w: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辽宁人民出版社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1984年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4</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《比较文学原理新编》</w:t>
            </w:r>
          </w:p>
        </w:tc>
        <w:tc>
          <w:tcPr>
            <w:tcW w:w="1785" w:type="dxa"/>
            <w:vAlign w:val="center"/>
          </w:tcPr>
          <w:p w:rsidR="005076B8" w:rsidRPr="009F79B6" w:rsidRDefault="005076B8" w:rsidP="0027058E">
            <w:pPr>
              <w:jc w:val="center"/>
              <w:rPr>
                <w:rFonts w:ascii="宋体" w:hAnsi="宋体"/>
                <w:sz w:val="18"/>
                <w:szCs w:val="18"/>
              </w:rPr>
            </w:pPr>
            <w:proofErr w:type="gramStart"/>
            <w:r w:rsidRPr="009F79B6">
              <w:rPr>
                <w:rFonts w:ascii="宋体" w:hAnsi="宋体" w:hint="eastAsia"/>
                <w:sz w:val="18"/>
                <w:szCs w:val="18"/>
              </w:rPr>
              <w:t>乐黛云</w:t>
            </w:r>
            <w:proofErr w:type="gramEnd"/>
            <w:r w:rsidRPr="009F79B6">
              <w:rPr>
                <w:rFonts w:ascii="宋体" w:hAnsi="宋体" w:hint="eastAsia"/>
                <w:sz w:val="18"/>
                <w:szCs w:val="18"/>
              </w:rPr>
              <w:t>等</w:t>
            </w: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北京大学出版社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1998年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5</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《文学批评原理》</w:t>
            </w:r>
          </w:p>
        </w:tc>
        <w:tc>
          <w:tcPr>
            <w:tcW w:w="178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王先霖主编</w:t>
            </w: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华中师范大学出版社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1999年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6</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《西方美学史》</w:t>
            </w:r>
          </w:p>
        </w:tc>
        <w:tc>
          <w:tcPr>
            <w:tcW w:w="178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朱光潜</w:t>
            </w: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人民文学出版社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1982年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7</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《美的历程》</w:t>
            </w:r>
          </w:p>
        </w:tc>
        <w:tc>
          <w:tcPr>
            <w:tcW w:w="178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李泽厚</w:t>
            </w: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中国社会科学出版社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1984年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8</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《中外比较文论史》</w:t>
            </w:r>
          </w:p>
        </w:tc>
        <w:tc>
          <w:tcPr>
            <w:tcW w:w="1785" w:type="dxa"/>
            <w:vAlign w:val="center"/>
          </w:tcPr>
          <w:p w:rsidR="005076B8" w:rsidRPr="009F79B6" w:rsidRDefault="005076B8" w:rsidP="0027058E">
            <w:pPr>
              <w:jc w:val="center"/>
              <w:rPr>
                <w:rFonts w:ascii="宋体" w:hAnsi="宋体"/>
                <w:sz w:val="18"/>
                <w:szCs w:val="18"/>
              </w:rPr>
            </w:pPr>
            <w:proofErr w:type="gramStart"/>
            <w:r w:rsidRPr="009F79B6">
              <w:rPr>
                <w:rFonts w:ascii="宋体" w:hAnsi="宋体" w:hint="eastAsia"/>
                <w:sz w:val="18"/>
                <w:szCs w:val="18"/>
              </w:rPr>
              <w:t>曹顺庆</w:t>
            </w:r>
            <w:proofErr w:type="gramEnd"/>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山东教育出版社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1998年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9</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《外国文学史》</w:t>
            </w:r>
          </w:p>
        </w:tc>
        <w:tc>
          <w:tcPr>
            <w:tcW w:w="178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郑克鲁主编</w:t>
            </w: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高等教育出版社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1999年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10</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《欧美小说模式》</w:t>
            </w:r>
          </w:p>
        </w:tc>
        <w:tc>
          <w:tcPr>
            <w:tcW w:w="178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张</w:t>
            </w:r>
            <w:proofErr w:type="gramStart"/>
            <w:r w:rsidRPr="009F79B6">
              <w:rPr>
                <w:rFonts w:ascii="宋体" w:hAnsi="宋体" w:hint="eastAsia"/>
                <w:sz w:val="18"/>
                <w:szCs w:val="18"/>
              </w:rPr>
              <w:t>世</w:t>
            </w:r>
            <w:proofErr w:type="gramEnd"/>
            <w:r w:rsidRPr="009F79B6">
              <w:rPr>
                <w:rFonts w:ascii="宋体" w:hAnsi="宋体" w:hint="eastAsia"/>
                <w:sz w:val="18"/>
                <w:szCs w:val="18"/>
              </w:rPr>
              <w:t>君</w:t>
            </w: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广西教育出版社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1995年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11</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《简明东方文学史》</w:t>
            </w:r>
          </w:p>
        </w:tc>
        <w:tc>
          <w:tcPr>
            <w:tcW w:w="178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季羡林主编</w:t>
            </w: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北京大学出版社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1987年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12</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《比较文学概论》</w:t>
            </w:r>
          </w:p>
        </w:tc>
        <w:tc>
          <w:tcPr>
            <w:tcW w:w="1785" w:type="dxa"/>
            <w:vAlign w:val="center"/>
          </w:tcPr>
          <w:p w:rsidR="005076B8" w:rsidRPr="009F79B6" w:rsidRDefault="005076B8" w:rsidP="0027058E">
            <w:pPr>
              <w:jc w:val="center"/>
              <w:rPr>
                <w:rFonts w:ascii="宋体" w:hAnsi="宋体"/>
                <w:sz w:val="18"/>
                <w:szCs w:val="18"/>
              </w:rPr>
            </w:pPr>
            <w:proofErr w:type="gramStart"/>
            <w:r w:rsidRPr="009F79B6">
              <w:rPr>
                <w:rFonts w:ascii="宋体" w:hAnsi="宋体" w:hint="eastAsia"/>
                <w:sz w:val="18"/>
                <w:szCs w:val="18"/>
              </w:rPr>
              <w:t>杨乃乔</w:t>
            </w:r>
            <w:proofErr w:type="gramEnd"/>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北京大学出版社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2002年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13</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《中国少数民族文学史》</w:t>
            </w:r>
          </w:p>
        </w:tc>
        <w:tc>
          <w:tcPr>
            <w:tcW w:w="178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马学良等</w:t>
            </w: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中央民族大学出版社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2001年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14</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《中国现代少数民族文学概论》</w:t>
            </w:r>
          </w:p>
        </w:tc>
        <w:tc>
          <w:tcPr>
            <w:tcW w:w="178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吴重阳</w:t>
            </w: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中央民族学院出版社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1992年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15</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《中国少数民族文学》</w:t>
            </w:r>
          </w:p>
        </w:tc>
        <w:tc>
          <w:tcPr>
            <w:tcW w:w="1785" w:type="dxa"/>
            <w:vAlign w:val="center"/>
          </w:tcPr>
          <w:p w:rsidR="005076B8" w:rsidRPr="009F79B6" w:rsidRDefault="005076B8" w:rsidP="0027058E">
            <w:pPr>
              <w:jc w:val="center"/>
              <w:rPr>
                <w:rFonts w:ascii="宋体" w:hAnsi="宋体"/>
                <w:sz w:val="18"/>
                <w:szCs w:val="18"/>
              </w:rPr>
            </w:pPr>
            <w:proofErr w:type="gramStart"/>
            <w:r w:rsidRPr="009F79B6">
              <w:rPr>
                <w:rFonts w:ascii="宋体" w:hAnsi="宋体" w:hint="eastAsia"/>
                <w:sz w:val="18"/>
                <w:szCs w:val="18"/>
              </w:rPr>
              <w:t>梁庭望</w:t>
            </w:r>
            <w:proofErr w:type="gramEnd"/>
            <w:r w:rsidRPr="009F79B6">
              <w:rPr>
                <w:rFonts w:ascii="宋体" w:hAnsi="宋体" w:hint="eastAsia"/>
                <w:sz w:val="18"/>
                <w:szCs w:val="18"/>
              </w:rPr>
              <w:t>、黄凤显</w:t>
            </w: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山西教育出版社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2003年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16</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《中国当代民族文学史论》</w:t>
            </w:r>
          </w:p>
        </w:tc>
        <w:tc>
          <w:tcPr>
            <w:tcW w:w="1785" w:type="dxa"/>
            <w:vAlign w:val="center"/>
          </w:tcPr>
          <w:p w:rsidR="005076B8" w:rsidRPr="009F79B6" w:rsidRDefault="005076B8" w:rsidP="0027058E">
            <w:pPr>
              <w:jc w:val="center"/>
              <w:rPr>
                <w:rFonts w:ascii="宋体" w:hAnsi="宋体"/>
                <w:sz w:val="18"/>
                <w:szCs w:val="18"/>
              </w:rPr>
            </w:pPr>
            <w:proofErr w:type="gramStart"/>
            <w:r w:rsidRPr="009F79B6">
              <w:rPr>
                <w:rFonts w:ascii="宋体" w:hAnsi="宋体" w:hint="eastAsia"/>
                <w:sz w:val="18"/>
                <w:szCs w:val="18"/>
              </w:rPr>
              <w:t>李鸿然</w:t>
            </w:r>
            <w:proofErr w:type="gramEnd"/>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云南教育出版社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2004年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17</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《西方神话学读本》</w:t>
            </w:r>
          </w:p>
        </w:tc>
        <w:tc>
          <w:tcPr>
            <w:tcW w:w="178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朝戈金等译</w:t>
            </w: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广西师范大学出版社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2006年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18</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《20世纪西方宗教人类学文选》</w:t>
            </w:r>
          </w:p>
        </w:tc>
        <w:tc>
          <w:tcPr>
            <w:tcW w:w="1785" w:type="dxa"/>
            <w:vAlign w:val="center"/>
          </w:tcPr>
          <w:p w:rsidR="005076B8" w:rsidRPr="009F79B6" w:rsidRDefault="005076B8" w:rsidP="0027058E">
            <w:pPr>
              <w:jc w:val="center"/>
              <w:rPr>
                <w:rFonts w:ascii="宋体" w:hAnsi="宋体"/>
                <w:sz w:val="18"/>
                <w:szCs w:val="18"/>
              </w:rPr>
            </w:pPr>
            <w:proofErr w:type="gramStart"/>
            <w:r w:rsidRPr="009F79B6">
              <w:rPr>
                <w:rFonts w:ascii="宋体" w:hAnsi="宋体" w:hint="eastAsia"/>
                <w:sz w:val="18"/>
                <w:szCs w:val="18"/>
              </w:rPr>
              <w:t>史宗主编</w:t>
            </w:r>
            <w:proofErr w:type="gramEnd"/>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上海三联书店</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1996年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19</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《世界民间故事分类学》</w:t>
            </w:r>
          </w:p>
        </w:tc>
        <w:tc>
          <w:tcPr>
            <w:tcW w:w="178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[美]斯蒂汤普森</w:t>
            </w: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上海文艺出版社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1991年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20</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《中国少数民族文学比较研究》</w:t>
            </w:r>
          </w:p>
        </w:tc>
        <w:tc>
          <w:tcPr>
            <w:tcW w:w="178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马学良等</w:t>
            </w: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中央民族大学出版社</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1997年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21</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《世界神话事典》</w:t>
            </w:r>
          </w:p>
        </w:tc>
        <w:tc>
          <w:tcPr>
            <w:tcW w:w="178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[日]大林</w:t>
            </w:r>
            <w:proofErr w:type="gramStart"/>
            <w:r w:rsidRPr="009F79B6">
              <w:rPr>
                <w:rFonts w:ascii="宋体" w:hAnsi="宋体" w:hint="eastAsia"/>
                <w:sz w:val="18"/>
                <w:szCs w:val="18"/>
              </w:rPr>
              <w:t>太</w:t>
            </w:r>
            <w:proofErr w:type="gramEnd"/>
            <w:r w:rsidRPr="009F79B6">
              <w:rPr>
                <w:rFonts w:ascii="宋体" w:hAnsi="宋体" w:hint="eastAsia"/>
                <w:sz w:val="18"/>
                <w:szCs w:val="18"/>
              </w:rPr>
              <w:t>良等</w:t>
            </w: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 xml:space="preserve">角川书店 </w:t>
            </w:r>
          </w:p>
        </w:tc>
        <w:tc>
          <w:tcPr>
            <w:tcW w:w="1260"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1994年</w:t>
            </w: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22</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《中国比较文学》（季刊）</w:t>
            </w:r>
          </w:p>
        </w:tc>
        <w:tc>
          <w:tcPr>
            <w:tcW w:w="1785" w:type="dxa"/>
            <w:vAlign w:val="center"/>
          </w:tcPr>
          <w:p w:rsidR="005076B8" w:rsidRPr="009F79B6" w:rsidRDefault="005076B8" w:rsidP="0027058E">
            <w:pPr>
              <w:jc w:val="center"/>
              <w:rPr>
                <w:rFonts w:ascii="宋体" w:hAnsi="宋体"/>
                <w:sz w:val="18"/>
                <w:szCs w:val="18"/>
              </w:rPr>
            </w:pP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中国比较文学学会</w:t>
            </w:r>
          </w:p>
        </w:tc>
        <w:tc>
          <w:tcPr>
            <w:tcW w:w="1260" w:type="dxa"/>
            <w:vAlign w:val="center"/>
          </w:tcPr>
          <w:p w:rsidR="005076B8" w:rsidRPr="009F79B6" w:rsidRDefault="005076B8" w:rsidP="0027058E">
            <w:pPr>
              <w:jc w:val="center"/>
              <w:rPr>
                <w:rFonts w:ascii="宋体" w:hAnsi="宋体"/>
                <w:sz w:val="18"/>
                <w:szCs w:val="18"/>
              </w:rPr>
            </w:pP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23</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《民族文学研究》（季刊）</w:t>
            </w:r>
          </w:p>
        </w:tc>
        <w:tc>
          <w:tcPr>
            <w:tcW w:w="1785" w:type="dxa"/>
            <w:vAlign w:val="center"/>
          </w:tcPr>
          <w:p w:rsidR="005076B8" w:rsidRPr="009F79B6" w:rsidRDefault="005076B8" w:rsidP="0027058E">
            <w:pPr>
              <w:jc w:val="center"/>
              <w:rPr>
                <w:rFonts w:ascii="宋体" w:hAnsi="宋体"/>
                <w:sz w:val="18"/>
                <w:szCs w:val="18"/>
              </w:rPr>
            </w:pP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中国社会科学院民族文学所</w:t>
            </w:r>
          </w:p>
        </w:tc>
        <w:tc>
          <w:tcPr>
            <w:tcW w:w="1260" w:type="dxa"/>
            <w:vAlign w:val="center"/>
          </w:tcPr>
          <w:p w:rsidR="005076B8" w:rsidRPr="009F79B6" w:rsidRDefault="005076B8" w:rsidP="0027058E">
            <w:pPr>
              <w:jc w:val="center"/>
              <w:rPr>
                <w:rFonts w:ascii="宋体" w:hAnsi="宋体"/>
                <w:sz w:val="18"/>
                <w:szCs w:val="18"/>
              </w:rPr>
            </w:pP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24</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《国外文学》（季刊）</w:t>
            </w:r>
          </w:p>
        </w:tc>
        <w:tc>
          <w:tcPr>
            <w:tcW w:w="1785" w:type="dxa"/>
            <w:vAlign w:val="center"/>
          </w:tcPr>
          <w:p w:rsidR="005076B8" w:rsidRPr="009F79B6" w:rsidRDefault="005076B8" w:rsidP="0027058E">
            <w:pPr>
              <w:jc w:val="center"/>
              <w:rPr>
                <w:rFonts w:ascii="宋体" w:hAnsi="宋体"/>
                <w:sz w:val="18"/>
                <w:szCs w:val="18"/>
              </w:rPr>
            </w:pP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北京大学</w:t>
            </w:r>
          </w:p>
        </w:tc>
        <w:tc>
          <w:tcPr>
            <w:tcW w:w="1260" w:type="dxa"/>
            <w:vAlign w:val="center"/>
          </w:tcPr>
          <w:p w:rsidR="005076B8" w:rsidRPr="009F79B6" w:rsidRDefault="005076B8" w:rsidP="0027058E">
            <w:pPr>
              <w:jc w:val="center"/>
              <w:rPr>
                <w:rFonts w:ascii="宋体" w:hAnsi="宋体"/>
                <w:sz w:val="18"/>
                <w:szCs w:val="18"/>
              </w:rPr>
            </w:pPr>
          </w:p>
        </w:tc>
      </w:tr>
      <w:tr w:rsidR="005076B8" w:rsidRPr="009F79B6" w:rsidTr="0027058E">
        <w:tc>
          <w:tcPr>
            <w:tcW w:w="633"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25</w:t>
            </w:r>
          </w:p>
        </w:tc>
        <w:tc>
          <w:tcPr>
            <w:tcW w:w="325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《外国文学评论》（季刊）</w:t>
            </w:r>
          </w:p>
        </w:tc>
        <w:tc>
          <w:tcPr>
            <w:tcW w:w="1785" w:type="dxa"/>
            <w:vAlign w:val="center"/>
          </w:tcPr>
          <w:p w:rsidR="005076B8" w:rsidRPr="009F79B6" w:rsidRDefault="005076B8" w:rsidP="0027058E">
            <w:pPr>
              <w:jc w:val="center"/>
              <w:rPr>
                <w:rFonts w:ascii="宋体" w:hAnsi="宋体"/>
                <w:sz w:val="18"/>
                <w:szCs w:val="18"/>
              </w:rPr>
            </w:pPr>
          </w:p>
        </w:tc>
        <w:tc>
          <w:tcPr>
            <w:tcW w:w="2205" w:type="dxa"/>
            <w:vAlign w:val="center"/>
          </w:tcPr>
          <w:p w:rsidR="005076B8" w:rsidRPr="009F79B6" w:rsidRDefault="005076B8" w:rsidP="0027058E">
            <w:pPr>
              <w:jc w:val="center"/>
              <w:rPr>
                <w:rFonts w:ascii="宋体" w:hAnsi="宋体"/>
                <w:sz w:val="18"/>
                <w:szCs w:val="18"/>
              </w:rPr>
            </w:pPr>
            <w:r w:rsidRPr="009F79B6">
              <w:rPr>
                <w:rFonts w:ascii="宋体" w:hAnsi="宋体" w:hint="eastAsia"/>
                <w:sz w:val="18"/>
                <w:szCs w:val="18"/>
              </w:rPr>
              <w:t>中国社会科学院外文所</w:t>
            </w:r>
          </w:p>
        </w:tc>
        <w:tc>
          <w:tcPr>
            <w:tcW w:w="1260" w:type="dxa"/>
            <w:vAlign w:val="center"/>
          </w:tcPr>
          <w:p w:rsidR="005076B8" w:rsidRPr="009F79B6" w:rsidRDefault="005076B8" w:rsidP="0027058E">
            <w:pPr>
              <w:jc w:val="center"/>
              <w:rPr>
                <w:rFonts w:ascii="宋体" w:hAnsi="宋体"/>
                <w:sz w:val="18"/>
                <w:szCs w:val="18"/>
              </w:rPr>
            </w:pPr>
          </w:p>
        </w:tc>
      </w:tr>
    </w:tbl>
    <w:p w:rsidR="005076B8" w:rsidRPr="009F79B6" w:rsidRDefault="005076B8" w:rsidP="005076B8"/>
    <w:p w:rsidR="005076B8" w:rsidRPr="009F79B6" w:rsidRDefault="005076B8" w:rsidP="005076B8"/>
    <w:p w:rsidR="005076B8" w:rsidRPr="009F79B6" w:rsidRDefault="005076B8" w:rsidP="005076B8"/>
    <w:p w:rsidR="005076B8" w:rsidRPr="009F79B6" w:rsidRDefault="005076B8" w:rsidP="005076B8"/>
    <w:p w:rsidR="005076B8" w:rsidRPr="009F79B6" w:rsidRDefault="005076B8" w:rsidP="005076B8"/>
    <w:p w:rsidR="005076B8" w:rsidRPr="009F79B6" w:rsidRDefault="005076B8" w:rsidP="005076B8"/>
    <w:p w:rsidR="005076B8" w:rsidRPr="009F79B6" w:rsidRDefault="005076B8" w:rsidP="005076B8"/>
    <w:p w:rsidR="005076B8" w:rsidRPr="009F79B6" w:rsidRDefault="005076B8" w:rsidP="005076B8"/>
    <w:p w:rsidR="005076B8" w:rsidRPr="009F79B6" w:rsidRDefault="005076B8" w:rsidP="005076B8"/>
    <w:p w:rsidR="005076B8" w:rsidRPr="009F79B6" w:rsidRDefault="005076B8" w:rsidP="005076B8"/>
    <w:p w:rsidR="005076B8" w:rsidRPr="009F79B6" w:rsidRDefault="005076B8" w:rsidP="005076B8"/>
    <w:p w:rsidR="005076B8" w:rsidRPr="009F79B6" w:rsidRDefault="005076B8" w:rsidP="005076B8"/>
    <w:p w:rsidR="005076B8" w:rsidRPr="009F79B6" w:rsidRDefault="005076B8" w:rsidP="005076B8"/>
    <w:p w:rsidR="005076B8" w:rsidRPr="009F79B6" w:rsidRDefault="005076B8" w:rsidP="005076B8"/>
    <w:p w:rsidR="005076B8" w:rsidRPr="009F79B6" w:rsidRDefault="005076B8" w:rsidP="005076B8"/>
    <w:p w:rsidR="005076B8" w:rsidRPr="009F79B6" w:rsidRDefault="005076B8" w:rsidP="005076B8"/>
    <w:p w:rsidR="005076B8" w:rsidRPr="009F79B6" w:rsidRDefault="005076B8" w:rsidP="005076B8"/>
    <w:p w:rsidR="00E401B2" w:rsidRPr="005076B8" w:rsidRDefault="00E401B2"/>
    <w:sectPr w:rsidR="00E401B2" w:rsidRPr="005076B8" w:rsidSect="00E401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6B8" w:rsidRDefault="005076B8" w:rsidP="005076B8">
      <w:r>
        <w:separator/>
      </w:r>
    </w:p>
  </w:endnote>
  <w:endnote w:type="continuationSeparator" w:id="0">
    <w:p w:rsidR="005076B8" w:rsidRDefault="005076B8" w:rsidP="005076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6B8" w:rsidRDefault="005076B8" w:rsidP="005076B8">
      <w:r>
        <w:separator/>
      </w:r>
    </w:p>
  </w:footnote>
  <w:footnote w:type="continuationSeparator" w:id="0">
    <w:p w:rsidR="005076B8" w:rsidRDefault="005076B8" w:rsidP="005076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8"/>
      <w:numFmt w:val="chineseCounting"/>
      <w:suff w:val="nothing"/>
      <w:lvlText w:val="%1、"/>
      <w:lvlJc w:val="left"/>
    </w:lvl>
  </w:abstractNum>
  <w:abstractNum w:abstractNumId="1">
    <w:nsid w:val="2C6C7566"/>
    <w:multiLevelType w:val="hybridMultilevel"/>
    <w:tmpl w:val="7AC8B134"/>
    <w:lvl w:ilvl="0" w:tplc="6C56B88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BDF5C76"/>
    <w:multiLevelType w:val="hybridMultilevel"/>
    <w:tmpl w:val="A5B0BDB8"/>
    <w:lvl w:ilvl="0" w:tplc="E7401178">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76B8"/>
    <w:rsid w:val="005076B8"/>
    <w:rsid w:val="005A15D2"/>
    <w:rsid w:val="00E401B2"/>
    <w:rsid w:val="00F609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6B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076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076B8"/>
    <w:rPr>
      <w:sz w:val="18"/>
      <w:szCs w:val="18"/>
    </w:rPr>
  </w:style>
  <w:style w:type="paragraph" w:styleId="a4">
    <w:name w:val="footer"/>
    <w:basedOn w:val="a"/>
    <w:link w:val="Char0"/>
    <w:uiPriority w:val="99"/>
    <w:semiHidden/>
    <w:unhideWhenUsed/>
    <w:rsid w:val="005076B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076B8"/>
    <w:rPr>
      <w:sz w:val="18"/>
      <w:szCs w:val="18"/>
    </w:rPr>
  </w:style>
  <w:style w:type="paragraph" w:customStyle="1" w:styleId="smalltype">
    <w:name w:val="smalltype"/>
    <w:basedOn w:val="a"/>
    <w:rsid w:val="005076B8"/>
    <w:pPr>
      <w:widowControl/>
      <w:spacing w:before="100" w:beforeAutospacing="1" w:after="100" w:afterAutospacing="1"/>
      <w:jc w:val="left"/>
    </w:pPr>
    <w:rPr>
      <w:rFonts w:ascii="宋体" w:hAnsi="宋体"/>
      <w:color w:val="000000"/>
      <w:kern w:val="0"/>
      <w:sz w:val="18"/>
      <w:szCs w:val="18"/>
    </w:rPr>
  </w:style>
  <w:style w:type="character" w:styleId="a5">
    <w:name w:val="Strong"/>
    <w:qFormat/>
    <w:rsid w:val="005076B8"/>
    <w:rPr>
      <w:b/>
      <w:bCs/>
    </w:rPr>
  </w:style>
  <w:style w:type="paragraph" w:styleId="3">
    <w:name w:val="Body Text Indent 3"/>
    <w:basedOn w:val="a"/>
    <w:link w:val="3Char"/>
    <w:rsid w:val="005076B8"/>
    <w:pPr>
      <w:ind w:firstLineChars="200" w:firstLine="480"/>
    </w:pPr>
    <w:rPr>
      <w:rFonts w:eastAsia="仿宋_GB2312"/>
      <w:sz w:val="24"/>
    </w:rPr>
  </w:style>
  <w:style w:type="character" w:customStyle="1" w:styleId="3Char">
    <w:name w:val="正文文本缩进 3 Char"/>
    <w:basedOn w:val="a0"/>
    <w:link w:val="3"/>
    <w:rsid w:val="005076B8"/>
    <w:rPr>
      <w:rFonts w:ascii="Times New Roman" w:eastAsia="仿宋_GB2312" w:hAnsi="Times New Roman" w:cs="Times New Roman"/>
      <w:sz w:val="24"/>
      <w:szCs w:val="24"/>
    </w:rPr>
  </w:style>
  <w:style w:type="paragraph" w:styleId="a6">
    <w:name w:val="List Paragraph"/>
    <w:basedOn w:val="a"/>
    <w:uiPriority w:val="34"/>
    <w:qFormat/>
    <w:rsid w:val="00F6092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486</Words>
  <Characters>2776</Characters>
  <Application>Microsoft Office Word</Application>
  <DocSecurity>0</DocSecurity>
  <Lines>23</Lines>
  <Paragraphs>6</Paragraphs>
  <ScaleCrop>false</ScaleCrop>
  <Company/>
  <LinksUpToDate>false</LinksUpToDate>
  <CharactersWithSpaces>3256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dc:creator>
  <cp:keywords/>
  <dc:description/>
  <cp:lastModifiedBy>yjs</cp:lastModifiedBy>
  <cp:revision>3</cp:revision>
  <dcterms:created xsi:type="dcterms:W3CDTF">2014-11-06T08:36:00Z</dcterms:created>
  <dcterms:modified xsi:type="dcterms:W3CDTF">2014-11-06T08:38:00Z</dcterms:modified>
</cp:coreProperties>
</file>