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E7A" w:rsidRPr="009F79B6" w:rsidRDefault="00182E7A" w:rsidP="00182E7A">
      <w:pPr>
        <w:pStyle w:val="smalltype"/>
        <w:spacing w:before="0" w:beforeAutospacing="0" w:after="0" w:afterAutospacing="0"/>
        <w:jc w:val="center"/>
        <w:outlineLvl w:val="0"/>
        <w:rPr>
          <w:rStyle w:val="a5"/>
          <w:rFonts w:ascii="华文新魏" w:eastAsia="华文新魏" w:hint="eastAsia"/>
          <w:color w:val="auto"/>
          <w:sz w:val="32"/>
          <w:szCs w:val="32"/>
        </w:rPr>
      </w:pPr>
      <w:r w:rsidRPr="009F79B6">
        <w:rPr>
          <w:rFonts w:hint="eastAsia"/>
          <w:color w:val="auto"/>
        </w:rPr>
        <w:t>012</w:t>
      </w:r>
      <w:r w:rsidRPr="009F79B6">
        <w:rPr>
          <w:rFonts w:hint="eastAsia"/>
          <w:color w:val="auto"/>
        </w:rPr>
        <w:tab/>
        <w:t>少数民族语言文学系</w:t>
      </w:r>
      <w:r w:rsidRPr="009F79B6">
        <w:rPr>
          <w:rFonts w:hint="eastAsia"/>
          <w:color w:val="auto"/>
        </w:rPr>
        <w:tab/>
        <w:t>050104</w:t>
      </w:r>
      <w:r w:rsidRPr="009F79B6">
        <w:rPr>
          <w:rFonts w:hint="eastAsia"/>
          <w:color w:val="auto"/>
        </w:rPr>
        <w:tab/>
        <w:t>中国古典文献学</w:t>
      </w:r>
      <w:r w:rsidRPr="009F79B6">
        <w:rPr>
          <w:rFonts w:hint="eastAsia"/>
          <w:color w:val="auto"/>
        </w:rPr>
        <w:cr/>
      </w:r>
      <w:r w:rsidRPr="009F79B6">
        <w:rPr>
          <w:rStyle w:val="a5"/>
          <w:rFonts w:ascii="华文新魏" w:eastAsia="华文新魏" w:hint="eastAsia"/>
          <w:color w:val="auto"/>
          <w:sz w:val="32"/>
          <w:szCs w:val="32"/>
        </w:rPr>
        <w:t xml:space="preserve">中国古典文献学专业硕士研究生培养方案 </w:t>
      </w:r>
    </w:p>
    <w:p w:rsidR="00182E7A" w:rsidRPr="009F79B6" w:rsidRDefault="00182E7A" w:rsidP="00182E7A">
      <w:pPr>
        <w:pStyle w:val="smalltype"/>
        <w:spacing w:before="0" w:beforeAutospacing="0" w:after="0" w:afterAutospacing="0"/>
        <w:jc w:val="center"/>
        <w:rPr>
          <w:rStyle w:val="a5"/>
          <w:rFonts w:ascii="华文新魏" w:eastAsia="华文新魏" w:hint="eastAsia"/>
          <w:color w:val="auto"/>
          <w:sz w:val="21"/>
          <w:szCs w:val="21"/>
        </w:rPr>
      </w:pPr>
      <w:r w:rsidRPr="009F79B6">
        <w:rPr>
          <w:rStyle w:val="a5"/>
          <w:rFonts w:ascii="华文新魏" w:eastAsia="华文新魏" w:hint="eastAsia"/>
          <w:color w:val="auto"/>
          <w:sz w:val="21"/>
          <w:szCs w:val="21"/>
        </w:rPr>
        <w:t>(学术应用复合型)</w:t>
      </w:r>
    </w:p>
    <w:p w:rsidR="00182E7A" w:rsidRPr="009F79B6" w:rsidRDefault="00182E7A" w:rsidP="00182E7A">
      <w:pPr>
        <w:numPr>
          <w:ilvl w:val="0"/>
          <w:numId w:val="1"/>
        </w:numPr>
        <w:rPr>
          <w:rFonts w:ascii="仿宋_GB2312" w:eastAsia="仿宋_GB2312" w:hint="eastAsia"/>
          <w:b/>
          <w:bCs/>
          <w:sz w:val="28"/>
          <w:szCs w:val="28"/>
        </w:rPr>
      </w:pPr>
      <w:bookmarkStart w:id="0" w:name="_Toc329270913"/>
      <w:r w:rsidRPr="009F79B6">
        <w:rPr>
          <w:rFonts w:ascii="仿宋_GB2312" w:eastAsia="仿宋_GB2312" w:hint="eastAsia"/>
          <w:b/>
          <w:bCs/>
          <w:sz w:val="28"/>
          <w:szCs w:val="28"/>
        </w:rPr>
        <w:t>专业简介</w:t>
      </w:r>
      <w:bookmarkEnd w:id="0"/>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中央民族大学少数民族语言文学专业始建于50年代初，专业领域涉及汉藏、阿尔泰、南岛、南亚、印欧5大语系100多种语言、30多种文字，以及56个民族文学、文献，具有多民族、多语种和综合比较的学科优势，是国内外规模最大的中国少数民族语言文学教学研究中心。1981年获得硕士学位授权资格，1986年获得博士学位授权资格，1995年被确立为“国家文科基础学科人才培养与科学研究基地”，2002年评为国家级重点学科，是中央民族大学优势、特色学科，名师云集、人才辈出。现有硕士生导师40多名，博士生导师10多名,其中教授30名、副教授20多名，大部分研究生导</w:t>
      </w:r>
      <w:smartTag w:uri="urn:schemas-microsoft-com:office:smarttags" w:element="PersonName">
        <w:smartTagPr>
          <w:attr w:name="ProductID" w:val="师具有"/>
        </w:smartTagPr>
        <w:r w:rsidRPr="009F79B6">
          <w:rPr>
            <w:rFonts w:ascii="仿宋_GB2312" w:eastAsia="仿宋_GB2312" w:hint="eastAsia"/>
            <w:sz w:val="24"/>
          </w:rPr>
          <w:t>师具有</w:t>
        </w:r>
      </w:smartTag>
      <w:r w:rsidRPr="009F79B6">
        <w:rPr>
          <w:rFonts w:ascii="仿宋_GB2312" w:eastAsia="仿宋_GB2312" w:hint="eastAsia"/>
          <w:sz w:val="24"/>
        </w:rPr>
        <w:t xml:space="preserve">博士学位。已毕业硕士生 数百名、在读硕士生 100多名, </w:t>
      </w:r>
      <w:smartTag w:uri="urn:schemas-microsoft-com:office:smarttags" w:element="PersonName">
        <w:smartTagPr>
          <w:attr w:name="ProductID" w:val="毕业"/>
        </w:smartTagPr>
        <w:r w:rsidRPr="009F79B6">
          <w:rPr>
            <w:rFonts w:ascii="仿宋_GB2312" w:eastAsia="仿宋_GB2312" w:hint="eastAsia"/>
            <w:sz w:val="24"/>
          </w:rPr>
          <w:t>毕业</w:t>
        </w:r>
      </w:smartTag>
      <w:r w:rsidRPr="009F79B6">
        <w:rPr>
          <w:rFonts w:ascii="仿宋_GB2312" w:eastAsia="仿宋_GB2312" w:hint="eastAsia"/>
          <w:sz w:val="24"/>
        </w:rPr>
        <w:t>博士生70名、在读博士生80多名。</w:t>
      </w:r>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长期从事古籍整理和文献学研究的博士生导师和硕士生导师有：张公瑾、贺希格、耿世民、乌力吉、买提·热依木、张铁山、伍月、黄建明、朱崇先等教授和高娃副研究员、李生福副教授。</w:t>
      </w:r>
    </w:p>
    <w:p w:rsidR="00182E7A" w:rsidRPr="009F79B6" w:rsidRDefault="00182E7A" w:rsidP="00182E7A">
      <w:pPr>
        <w:ind w:firstLineChars="218" w:firstLine="523"/>
        <w:rPr>
          <w:rFonts w:eastAsia="华文中宋" w:hint="eastAsia"/>
          <w:b/>
          <w:bCs/>
          <w:sz w:val="24"/>
        </w:rPr>
      </w:pPr>
      <w:bookmarkStart w:id="1" w:name="_Toc329270914"/>
      <w:r w:rsidRPr="009F79B6">
        <w:rPr>
          <w:rFonts w:ascii="仿宋_GB2312" w:eastAsia="仿宋_GB2312" w:hint="eastAsia"/>
          <w:sz w:val="24"/>
        </w:rPr>
        <w:t>本专业的多个方向从20世纪80年代初期开始在中国少数民族语言文学专业硕士点招生。先后培养了多名博士研究生和30余名硕士研究生和数十名研究生班学员和多名国内外进修生。本专业各方向，曾开设有中国古典文献学、民族古文献概览、中国少数民族古典文献学、民族古籍文献调查研究方法等课程，从事民族古籍文献整理实践和古典文献学理论探索。本专业方向师生先后承担国家级、省部级的多项科研项目，对有关民族古籍文献展开多层次的课题研究，不断深入少数民族地区和古籍文献馆藏部门进行专业调查。其教学和学术研究的特色在于将古典文献学及其各相关学科的理论和研究方法与中国少数民族古籍文献整理、翻译实践密切结合。对民族古籍的文史资料价值和开发利用前景进行深入考察和系统全面的分析研究，特别是对现代化条件下如何利用高新技术加强民族古籍文献的抢救与保护，以及古籍文献资源的可持续性开发利用等问题进行卓有成效的科学探索，为国家抢救和整理民族古籍政策的制订提供理论依据和实际材料。与此同时，亦为民族古籍文献教学科研部门和单位培养出高层次的专业人才。本专业各方向最大的特色是开设民族文字古籍课程，不仅注重培养学生掌握和应用古典文献学知识的能力，而且加强了学生民族古籍文献解读，并进行翻译注释能力的锻炼。与其他兄弟院校同一专业的不同之处在于本专业培养的是既有扎实古典文献学知识和相关科学文化知识，又熟悉一种民族文字古籍的</w:t>
      </w:r>
      <w:proofErr w:type="gramStart"/>
      <w:r w:rsidRPr="009F79B6">
        <w:rPr>
          <w:rFonts w:ascii="仿宋_GB2312" w:eastAsia="仿宋_GB2312" w:hint="eastAsia"/>
          <w:sz w:val="24"/>
        </w:rPr>
        <w:t>双语文高级</w:t>
      </w:r>
      <w:proofErr w:type="gramEnd"/>
      <w:r w:rsidRPr="009F79B6">
        <w:rPr>
          <w:rFonts w:ascii="仿宋_GB2312" w:eastAsia="仿宋_GB2312" w:hint="eastAsia"/>
          <w:sz w:val="24"/>
        </w:rPr>
        <w:t>专门人才。</w:t>
      </w:r>
      <w:bookmarkEnd w:id="1"/>
    </w:p>
    <w:p w:rsidR="00182E7A" w:rsidRPr="009F79B6" w:rsidRDefault="00182E7A" w:rsidP="00182E7A">
      <w:pPr>
        <w:numPr>
          <w:ilvl w:val="0"/>
          <w:numId w:val="1"/>
        </w:numPr>
        <w:tabs>
          <w:tab w:val="clear" w:pos="1132"/>
        </w:tabs>
        <w:ind w:left="0" w:firstLine="525"/>
        <w:rPr>
          <w:rFonts w:ascii="仿宋_GB2312" w:eastAsia="仿宋_GB2312" w:hint="eastAsia"/>
          <w:b/>
          <w:bCs/>
          <w:sz w:val="28"/>
          <w:szCs w:val="28"/>
        </w:rPr>
      </w:pPr>
      <w:bookmarkStart w:id="2" w:name="_Toc329270915"/>
      <w:r w:rsidRPr="009F79B6">
        <w:rPr>
          <w:rFonts w:ascii="仿宋_GB2312" w:eastAsia="仿宋_GB2312" w:hint="eastAsia"/>
          <w:b/>
          <w:bCs/>
          <w:sz w:val="28"/>
          <w:szCs w:val="28"/>
        </w:rPr>
        <w:t>培养目标</w:t>
      </w:r>
      <w:bookmarkEnd w:id="2"/>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本专业旨在培养学生成为德智体美各方面全面发展的高层次、高素质、具有创新精神的人才。通过三年的研究生课程学习的实践，打下坚实的专业理论基础，完全具备独立从事本业研究的能力。在政治目标和专业学习方面的具体要求是：</w:t>
      </w:r>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1、拥护党的基本路线，具有良好的职业道德和敬业精神，能够承担少数民族语言文学及民族古籍整理专业的高层次教学、科研以及其他相关工作。</w:t>
      </w:r>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2、具有扎实的语言文学及古典文献学理论知识和实用技能，熟悉我国的国情和我国少数民族语言文学以及古籍文献现状，有较高的理论分析、研究和解决实际问题的能力，并能熟练地使用一门外国语来阅读及翻译国外相关专业的书籍和资料。</w:t>
      </w:r>
    </w:p>
    <w:p w:rsidR="00182E7A" w:rsidRPr="009F79B6" w:rsidRDefault="00182E7A" w:rsidP="00182E7A">
      <w:pPr>
        <w:ind w:left="562"/>
        <w:rPr>
          <w:rFonts w:ascii="仿宋_GB2312" w:eastAsia="仿宋_GB2312" w:hint="eastAsia"/>
          <w:b/>
          <w:bCs/>
          <w:sz w:val="28"/>
          <w:szCs w:val="28"/>
        </w:rPr>
      </w:pPr>
      <w:bookmarkStart w:id="3" w:name="_Toc329270916"/>
      <w:r w:rsidRPr="009F79B6">
        <w:rPr>
          <w:rFonts w:ascii="仿宋_GB2312" w:eastAsia="仿宋_GB2312" w:hint="eastAsia"/>
          <w:sz w:val="24"/>
        </w:rPr>
        <w:t>3、身心健康。</w:t>
      </w:r>
      <w:bookmarkEnd w:id="3"/>
      <w:r w:rsidRPr="009F79B6">
        <w:rPr>
          <w:rFonts w:ascii="仿宋_GB2312" w:eastAsia="仿宋_GB2312" w:hint="eastAsia"/>
          <w:b/>
          <w:bCs/>
          <w:sz w:val="28"/>
          <w:szCs w:val="28"/>
        </w:rPr>
        <w:t xml:space="preserve"> </w:t>
      </w:r>
    </w:p>
    <w:p w:rsidR="00182E7A" w:rsidRPr="009F79B6" w:rsidRDefault="00182E7A" w:rsidP="00182E7A">
      <w:pPr>
        <w:numPr>
          <w:ilvl w:val="0"/>
          <w:numId w:val="1"/>
        </w:numPr>
        <w:adjustRightInd w:val="0"/>
        <w:snapToGrid w:val="0"/>
        <w:spacing w:line="360" w:lineRule="auto"/>
        <w:rPr>
          <w:rFonts w:ascii="仿宋_GB2312" w:eastAsia="仿宋_GB2312" w:hint="eastAsia"/>
          <w:b/>
          <w:bCs/>
          <w:sz w:val="28"/>
          <w:szCs w:val="28"/>
        </w:rPr>
      </w:pPr>
      <w:bookmarkStart w:id="4" w:name="_Toc329270917"/>
      <w:r w:rsidRPr="009F79B6">
        <w:rPr>
          <w:rFonts w:ascii="仿宋_GB2312" w:eastAsia="仿宋_GB2312" w:hint="eastAsia"/>
          <w:b/>
          <w:bCs/>
          <w:sz w:val="28"/>
          <w:szCs w:val="28"/>
        </w:rPr>
        <w:t>研究方向</w:t>
      </w:r>
      <w:bookmarkEnd w:id="4"/>
    </w:p>
    <w:p w:rsidR="00182E7A" w:rsidRPr="009F79B6" w:rsidRDefault="00182E7A" w:rsidP="00182E7A">
      <w:pPr>
        <w:numPr>
          <w:ilvl w:val="1"/>
          <w:numId w:val="2"/>
        </w:numPr>
        <w:adjustRightInd w:val="0"/>
        <w:snapToGrid w:val="0"/>
        <w:spacing w:line="360" w:lineRule="auto"/>
        <w:rPr>
          <w:rFonts w:ascii="仿宋_GB2312" w:eastAsia="仿宋_GB2312" w:hAnsi="宋体" w:hint="eastAsia"/>
          <w:sz w:val="24"/>
        </w:rPr>
      </w:pPr>
      <w:bookmarkStart w:id="5" w:name="_Toc329270918"/>
      <w:r w:rsidRPr="009F79B6">
        <w:rPr>
          <w:rFonts w:ascii="仿宋_GB2312" w:eastAsia="仿宋_GB2312" w:hAnsi="宋体" w:hint="eastAsia"/>
          <w:sz w:val="24"/>
        </w:rPr>
        <w:t>民族古典文献与非物质文化研究；2、古籍整理与文献资料信息化研究</w:t>
      </w:r>
      <w:bookmarkEnd w:id="5"/>
    </w:p>
    <w:p w:rsidR="00182E7A" w:rsidRPr="009F79B6" w:rsidRDefault="00182E7A" w:rsidP="00182E7A">
      <w:pPr>
        <w:adjustRightInd w:val="0"/>
        <w:snapToGrid w:val="0"/>
        <w:spacing w:line="360" w:lineRule="auto"/>
        <w:ind w:left="982"/>
        <w:rPr>
          <w:rFonts w:ascii="仿宋_GB2312" w:eastAsia="仿宋_GB2312" w:hint="eastAsia"/>
          <w:sz w:val="24"/>
          <w:szCs w:val="28"/>
        </w:rPr>
      </w:pPr>
      <w:bookmarkStart w:id="6" w:name="_Toc329270919"/>
      <w:r w:rsidRPr="009F79B6">
        <w:rPr>
          <w:rFonts w:ascii="仿宋_GB2312" w:eastAsia="仿宋_GB2312" w:hAnsi="宋体" w:hint="eastAsia"/>
          <w:sz w:val="24"/>
        </w:rPr>
        <w:t>3、北方民族古文献研究；   4、南方民族古文献研究。</w:t>
      </w:r>
      <w:bookmarkEnd w:id="6"/>
    </w:p>
    <w:p w:rsidR="00182E7A" w:rsidRPr="009F79B6" w:rsidRDefault="00182E7A" w:rsidP="00182E7A">
      <w:pPr>
        <w:ind w:left="562"/>
        <w:rPr>
          <w:rFonts w:ascii="仿宋_GB2312" w:eastAsia="仿宋_GB2312" w:hint="eastAsia"/>
          <w:b/>
          <w:bCs/>
          <w:sz w:val="28"/>
          <w:szCs w:val="28"/>
        </w:rPr>
      </w:pPr>
      <w:bookmarkStart w:id="7" w:name="_Toc329270920"/>
      <w:r w:rsidRPr="009F79B6">
        <w:rPr>
          <w:rFonts w:ascii="仿宋_GB2312" w:eastAsia="仿宋_GB2312" w:hint="eastAsia"/>
          <w:b/>
          <w:bCs/>
          <w:sz w:val="28"/>
          <w:szCs w:val="28"/>
        </w:rPr>
        <w:t>四、培养方式</w:t>
      </w:r>
      <w:bookmarkEnd w:id="7"/>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1、采取导师负责和导师组集体培养相结合的培养方式，指导研究生的课程学习、业务实习、社会调查和论文写作。</w:t>
      </w:r>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2、按教学大纲进行专业课的教学，编写适合研究生教学的教材。教学内容要及时反映国内外本专业的最新动态和相关成果。加强教学方法的改革，注重实效，重点提高研究生的专业素质及综合能力。</w:t>
      </w:r>
    </w:p>
    <w:p w:rsidR="00182E7A" w:rsidRPr="009F79B6" w:rsidRDefault="00182E7A" w:rsidP="00182E7A">
      <w:pPr>
        <w:ind w:firstLineChars="218" w:firstLine="523"/>
        <w:rPr>
          <w:rFonts w:ascii="仿宋_GB2312" w:eastAsia="仿宋_GB2312" w:hint="eastAsia"/>
          <w:b/>
          <w:bCs/>
          <w:sz w:val="28"/>
          <w:szCs w:val="28"/>
        </w:rPr>
      </w:pPr>
      <w:bookmarkStart w:id="8" w:name="_Toc329270921"/>
      <w:r w:rsidRPr="009F79B6">
        <w:rPr>
          <w:rFonts w:ascii="仿宋_GB2312" w:eastAsia="仿宋_GB2312" w:hint="eastAsia"/>
          <w:sz w:val="24"/>
        </w:rPr>
        <w:t>3、鼓励和引导研究生积极参加本学科的有关学术会议或有关问题的研讨会和报告会，参加本学科科研课题的调查研究和科研论文写作。鼓励学生积极撰写专题论文，并向有关的专业刊物投稿，发表研究成果。对学年论文要求要严格，并力争使其同学位论文的选题有一定的联系。</w:t>
      </w:r>
      <w:bookmarkEnd w:id="8"/>
    </w:p>
    <w:p w:rsidR="00182E7A" w:rsidRPr="009F79B6" w:rsidRDefault="00182E7A" w:rsidP="00182E7A">
      <w:pPr>
        <w:ind w:left="562"/>
        <w:rPr>
          <w:rFonts w:ascii="仿宋_GB2312" w:eastAsia="仿宋_GB2312" w:hint="eastAsia"/>
          <w:b/>
          <w:bCs/>
          <w:sz w:val="28"/>
          <w:szCs w:val="28"/>
        </w:rPr>
      </w:pPr>
      <w:bookmarkStart w:id="9" w:name="_Toc329270922"/>
      <w:r w:rsidRPr="009F79B6">
        <w:rPr>
          <w:rFonts w:ascii="仿宋_GB2312" w:eastAsia="仿宋_GB2312" w:hint="eastAsia"/>
          <w:b/>
          <w:bCs/>
          <w:sz w:val="28"/>
          <w:szCs w:val="28"/>
        </w:rPr>
        <w:t>五、学习年限与学分</w:t>
      </w:r>
      <w:bookmarkEnd w:id="9"/>
      <w:r w:rsidRPr="009F79B6">
        <w:rPr>
          <w:rFonts w:ascii="仿宋_GB2312" w:eastAsia="仿宋_GB2312" w:hint="eastAsia"/>
          <w:b/>
          <w:bCs/>
          <w:sz w:val="28"/>
          <w:szCs w:val="28"/>
        </w:rPr>
        <w:t xml:space="preserve"> </w:t>
      </w:r>
    </w:p>
    <w:p w:rsidR="00182E7A" w:rsidRPr="009F79B6" w:rsidRDefault="00182E7A" w:rsidP="00182E7A">
      <w:pPr>
        <w:ind w:firstLine="480"/>
        <w:rPr>
          <w:rFonts w:ascii="仿宋_GB2312" w:eastAsia="仿宋_GB2312"/>
          <w:sz w:val="24"/>
        </w:rPr>
      </w:pPr>
      <w:r w:rsidRPr="009F79B6">
        <w:rPr>
          <w:rFonts w:ascii="宋体" w:hAnsi="宋体" w:hint="eastAsia"/>
          <w:szCs w:val="21"/>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182E7A" w:rsidRPr="009F79B6" w:rsidRDefault="00182E7A" w:rsidP="00182E7A">
      <w:pPr>
        <w:ind w:firstLineChars="196" w:firstLine="551"/>
        <w:rPr>
          <w:rFonts w:ascii="仿宋_GB2312" w:eastAsia="仿宋_GB2312" w:hint="eastAsia"/>
          <w:b/>
          <w:bCs/>
          <w:sz w:val="28"/>
          <w:szCs w:val="28"/>
        </w:rPr>
      </w:pPr>
      <w:bookmarkStart w:id="10" w:name="_Toc329270923"/>
      <w:r w:rsidRPr="009F79B6">
        <w:rPr>
          <w:rFonts w:ascii="仿宋_GB2312" w:eastAsia="仿宋_GB2312" w:hint="eastAsia"/>
          <w:b/>
          <w:bCs/>
          <w:sz w:val="28"/>
          <w:szCs w:val="28"/>
        </w:rPr>
        <w:t>六、课程设置</w:t>
      </w:r>
      <w:bookmarkEnd w:id="10"/>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26"/>
        <w:gridCol w:w="1302"/>
        <w:gridCol w:w="2940"/>
        <w:gridCol w:w="735"/>
        <w:gridCol w:w="735"/>
        <w:gridCol w:w="735"/>
        <w:gridCol w:w="1513"/>
      </w:tblGrid>
      <w:tr w:rsidR="00182E7A" w:rsidRPr="009F79B6" w:rsidTr="001F2EBF">
        <w:tc>
          <w:tcPr>
            <w:tcW w:w="1326"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课程类别</w:t>
            </w:r>
          </w:p>
        </w:tc>
        <w:tc>
          <w:tcPr>
            <w:tcW w:w="1302"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课程代码</w:t>
            </w:r>
          </w:p>
        </w:tc>
        <w:tc>
          <w:tcPr>
            <w:tcW w:w="2940"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课程名称</w:t>
            </w:r>
          </w:p>
        </w:tc>
        <w:tc>
          <w:tcPr>
            <w:tcW w:w="735"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学时</w:t>
            </w:r>
          </w:p>
        </w:tc>
        <w:tc>
          <w:tcPr>
            <w:tcW w:w="735"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学分</w:t>
            </w:r>
          </w:p>
        </w:tc>
        <w:tc>
          <w:tcPr>
            <w:tcW w:w="735"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学期</w:t>
            </w:r>
          </w:p>
        </w:tc>
        <w:tc>
          <w:tcPr>
            <w:tcW w:w="1513" w:type="dxa"/>
          </w:tcPr>
          <w:p w:rsidR="00182E7A" w:rsidRPr="009F79B6" w:rsidRDefault="00182E7A" w:rsidP="001F2EBF">
            <w:pPr>
              <w:jc w:val="center"/>
              <w:rPr>
                <w:rFonts w:ascii="仿宋_GB2312" w:eastAsia="仿宋_GB2312" w:hint="eastAsia"/>
                <w:b/>
                <w:bCs/>
                <w:sz w:val="24"/>
              </w:rPr>
            </w:pPr>
            <w:r w:rsidRPr="009F79B6">
              <w:rPr>
                <w:rFonts w:ascii="仿宋_GB2312" w:eastAsia="仿宋_GB2312" w:hint="eastAsia"/>
                <w:b/>
                <w:bCs/>
                <w:sz w:val="24"/>
              </w:rPr>
              <w:t>备注</w:t>
            </w:r>
          </w:p>
        </w:tc>
      </w:tr>
      <w:tr w:rsidR="00182E7A" w:rsidRPr="009F79B6" w:rsidTr="001F2EBF">
        <w:trPr>
          <w:cantSplit/>
        </w:trPr>
        <w:tc>
          <w:tcPr>
            <w:tcW w:w="1326" w:type="dxa"/>
            <w:vMerge w:val="restart"/>
            <w:vAlign w:val="center"/>
          </w:tcPr>
          <w:p w:rsidR="00182E7A" w:rsidRPr="009F79B6" w:rsidRDefault="00182E7A" w:rsidP="001F2EBF">
            <w:pPr>
              <w:jc w:val="center"/>
              <w:rPr>
                <w:rFonts w:hint="eastAsia"/>
                <w:b/>
                <w:bCs/>
              </w:rPr>
            </w:pPr>
            <w:r w:rsidRPr="009F79B6">
              <w:rPr>
                <w:rFonts w:hint="eastAsia"/>
                <w:b/>
                <w:bCs/>
              </w:rPr>
              <w:t>公共必修课</w:t>
            </w:r>
          </w:p>
        </w:tc>
        <w:tc>
          <w:tcPr>
            <w:tcW w:w="1302"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S00001</w:t>
            </w:r>
          </w:p>
        </w:tc>
        <w:tc>
          <w:tcPr>
            <w:tcW w:w="2940"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中国特色社会主义理论与实践研究</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tcBorders>
              <w:bottom w:val="single" w:sz="4" w:space="0" w:color="auto"/>
            </w:tcBorders>
            <w:vAlign w:val="center"/>
          </w:tcPr>
          <w:p w:rsidR="00182E7A" w:rsidRPr="009F79B6" w:rsidRDefault="00182E7A" w:rsidP="001F2EBF">
            <w:pPr>
              <w:rPr>
                <w:rFonts w:eastAsia="仿宋_GB2312" w:hint="eastAsia"/>
              </w:rPr>
            </w:pPr>
          </w:p>
        </w:tc>
      </w:tr>
      <w:tr w:rsidR="00182E7A" w:rsidRPr="009F79B6" w:rsidTr="001F2EBF">
        <w:trPr>
          <w:cantSplit/>
        </w:trPr>
        <w:tc>
          <w:tcPr>
            <w:tcW w:w="1326" w:type="dxa"/>
            <w:vMerge/>
            <w:vAlign w:val="center"/>
          </w:tcPr>
          <w:p w:rsidR="00182E7A" w:rsidRPr="009F79B6" w:rsidRDefault="00182E7A" w:rsidP="001F2EBF">
            <w:pPr>
              <w:jc w:val="center"/>
              <w:rPr>
                <w:rFonts w:hint="eastAsia"/>
                <w:b/>
                <w:bCs/>
              </w:rPr>
            </w:pPr>
          </w:p>
        </w:tc>
        <w:tc>
          <w:tcPr>
            <w:tcW w:w="1302"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S00011</w:t>
            </w:r>
          </w:p>
        </w:tc>
        <w:tc>
          <w:tcPr>
            <w:tcW w:w="2940" w:type="dxa"/>
            <w:vAlign w:val="center"/>
          </w:tcPr>
          <w:p w:rsidR="00182E7A" w:rsidRPr="009F79B6" w:rsidRDefault="00182E7A" w:rsidP="001F2EBF">
            <w:pPr>
              <w:rPr>
                <w:rFonts w:ascii="仿宋_GB2312" w:eastAsia="仿宋_GB2312" w:hint="eastAsia"/>
              </w:rPr>
            </w:pPr>
            <w:r w:rsidRPr="009F79B6">
              <w:rPr>
                <w:rFonts w:ascii="仿宋_GB2312" w:eastAsia="仿宋_GB2312" w:hint="eastAsia"/>
              </w:rPr>
              <w:t>硕士研究生第一外国语</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144</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4</w:t>
            </w:r>
          </w:p>
        </w:tc>
        <w:tc>
          <w:tcPr>
            <w:tcW w:w="735" w:type="dxa"/>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1、2</w:t>
            </w:r>
          </w:p>
        </w:tc>
        <w:tc>
          <w:tcPr>
            <w:tcW w:w="1513" w:type="dxa"/>
            <w:tcBorders>
              <w:top w:val="single" w:sz="4" w:space="0" w:color="auto"/>
            </w:tcBorders>
            <w:vAlign w:val="center"/>
          </w:tcPr>
          <w:p w:rsidR="00182E7A" w:rsidRPr="009F79B6" w:rsidRDefault="00182E7A" w:rsidP="001F2EBF">
            <w:pPr>
              <w:rPr>
                <w:rFonts w:eastAsia="仿宋_GB2312" w:hint="eastAsia"/>
              </w:rPr>
            </w:pPr>
          </w:p>
        </w:tc>
      </w:tr>
      <w:tr w:rsidR="00182E7A" w:rsidRPr="009F79B6" w:rsidTr="001F2EBF">
        <w:trPr>
          <w:cantSplit/>
        </w:trPr>
        <w:tc>
          <w:tcPr>
            <w:tcW w:w="1326" w:type="dxa"/>
            <w:vMerge w:val="restart"/>
          </w:tcPr>
          <w:p w:rsidR="00182E7A" w:rsidRPr="009F79B6" w:rsidRDefault="00182E7A" w:rsidP="001F2EBF">
            <w:pPr>
              <w:jc w:val="center"/>
              <w:rPr>
                <w:rFonts w:hint="eastAsia"/>
                <w:b/>
                <w:bCs/>
              </w:rPr>
            </w:pPr>
          </w:p>
          <w:p w:rsidR="00182E7A" w:rsidRPr="009F79B6" w:rsidRDefault="00182E7A" w:rsidP="001F2EBF">
            <w:pPr>
              <w:jc w:val="center"/>
              <w:rPr>
                <w:rFonts w:hint="eastAsia"/>
                <w:b/>
                <w:bCs/>
              </w:rPr>
            </w:pPr>
            <w:r w:rsidRPr="009F79B6">
              <w:rPr>
                <w:rFonts w:hint="eastAsia"/>
                <w:b/>
                <w:bCs/>
              </w:rPr>
              <w:t>公共选修课</w:t>
            </w:r>
          </w:p>
        </w:tc>
        <w:tc>
          <w:tcPr>
            <w:tcW w:w="1302"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S00002</w:t>
            </w:r>
          </w:p>
        </w:tc>
        <w:tc>
          <w:tcPr>
            <w:tcW w:w="2940" w:type="dxa"/>
            <w:vAlign w:val="center"/>
          </w:tcPr>
          <w:p w:rsidR="00182E7A" w:rsidRPr="009F79B6" w:rsidRDefault="00182E7A" w:rsidP="001F2EBF">
            <w:pPr>
              <w:rPr>
                <w:rFonts w:ascii="仿宋_GB2312" w:eastAsia="仿宋_GB2312" w:hint="eastAsia"/>
              </w:rPr>
            </w:pPr>
            <w:r w:rsidRPr="009F79B6">
              <w:rPr>
                <w:rFonts w:ascii="仿宋_GB2312" w:eastAsia="仿宋_GB2312" w:hint="eastAsia"/>
              </w:rPr>
              <w:t>马克思主义与社会科学方法论</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18</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1</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restart"/>
            <w:vAlign w:val="center"/>
          </w:tcPr>
          <w:p w:rsidR="00182E7A" w:rsidRPr="009F79B6" w:rsidRDefault="00182E7A" w:rsidP="001F2EBF">
            <w:pPr>
              <w:rPr>
                <w:rFonts w:eastAsia="仿宋_GB2312" w:hint="eastAsia"/>
              </w:rPr>
            </w:pPr>
          </w:p>
        </w:tc>
      </w:tr>
      <w:tr w:rsidR="00182E7A" w:rsidRPr="009F79B6" w:rsidTr="001F2EBF">
        <w:trPr>
          <w:cantSplit/>
        </w:trPr>
        <w:tc>
          <w:tcPr>
            <w:tcW w:w="1326" w:type="dxa"/>
            <w:vMerge/>
          </w:tcPr>
          <w:p w:rsidR="00182E7A" w:rsidRPr="009F79B6" w:rsidRDefault="00182E7A" w:rsidP="001F2EBF">
            <w:pPr>
              <w:jc w:val="center"/>
              <w:rPr>
                <w:rFonts w:hint="eastAsia"/>
                <w:b/>
                <w:bCs/>
              </w:rPr>
            </w:pPr>
          </w:p>
        </w:tc>
        <w:tc>
          <w:tcPr>
            <w:tcW w:w="1302"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S00012</w:t>
            </w:r>
          </w:p>
        </w:tc>
        <w:tc>
          <w:tcPr>
            <w:tcW w:w="2940" w:type="dxa"/>
            <w:vAlign w:val="center"/>
          </w:tcPr>
          <w:p w:rsidR="00182E7A" w:rsidRPr="009F79B6" w:rsidRDefault="00182E7A" w:rsidP="001F2EBF">
            <w:pPr>
              <w:rPr>
                <w:rFonts w:ascii="仿宋_GB2312" w:eastAsia="仿宋_GB2312" w:hint="eastAsia"/>
              </w:rPr>
            </w:pPr>
            <w:r w:rsidRPr="009F79B6">
              <w:rPr>
                <w:rFonts w:ascii="仿宋_GB2312" w:eastAsia="仿宋_GB2312" w:hint="eastAsia"/>
              </w:rPr>
              <w:t>硕士研究生第二外国语</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ign w:val="center"/>
          </w:tcPr>
          <w:p w:rsidR="00182E7A" w:rsidRPr="009F79B6" w:rsidRDefault="00182E7A" w:rsidP="001F2EBF">
            <w:pPr>
              <w:rPr>
                <w:rFonts w:eastAsia="仿宋_GB2312" w:hint="eastAsia"/>
              </w:rPr>
            </w:pPr>
          </w:p>
        </w:tc>
      </w:tr>
      <w:tr w:rsidR="00182E7A" w:rsidRPr="009F79B6" w:rsidTr="001F2EBF">
        <w:trPr>
          <w:cantSplit/>
        </w:trPr>
        <w:tc>
          <w:tcPr>
            <w:tcW w:w="1326" w:type="dxa"/>
            <w:vMerge w:val="restart"/>
            <w:vAlign w:val="center"/>
          </w:tcPr>
          <w:p w:rsidR="00182E7A" w:rsidRPr="009F79B6" w:rsidRDefault="00182E7A" w:rsidP="001F2EBF">
            <w:pPr>
              <w:jc w:val="center"/>
              <w:rPr>
                <w:rFonts w:hint="eastAsia"/>
                <w:b/>
                <w:bCs/>
              </w:rPr>
            </w:pPr>
            <w:r w:rsidRPr="009F79B6">
              <w:rPr>
                <w:rFonts w:hint="eastAsia"/>
                <w:b/>
                <w:bCs/>
              </w:rPr>
              <w:t>专业必修课</w:t>
            </w:r>
          </w:p>
        </w:tc>
        <w:tc>
          <w:tcPr>
            <w:tcW w:w="1302"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S12022</w:t>
            </w:r>
          </w:p>
        </w:tc>
        <w:tc>
          <w:tcPr>
            <w:tcW w:w="2940" w:type="dxa"/>
            <w:vAlign w:val="center"/>
          </w:tcPr>
          <w:p w:rsidR="00182E7A" w:rsidRPr="009F79B6" w:rsidRDefault="00182E7A" w:rsidP="001F2EBF">
            <w:pPr>
              <w:rPr>
                <w:rFonts w:ascii="仿宋_GB2312" w:eastAsia="仿宋_GB2312" w:hint="eastAsia"/>
              </w:rPr>
            </w:pPr>
            <w:r w:rsidRPr="009F79B6">
              <w:rPr>
                <w:rFonts w:ascii="仿宋_GB2312" w:eastAsia="仿宋_GB2312" w:hint="eastAsia"/>
              </w:rPr>
              <w:t>古文献调查与整理方法</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Align w:val="center"/>
          </w:tcPr>
          <w:p w:rsidR="00182E7A" w:rsidRPr="009F79B6" w:rsidRDefault="00182E7A" w:rsidP="001F2EBF">
            <w:pPr>
              <w:rPr>
                <w:rFonts w:eastAsia="仿宋_GB2312" w:hint="eastAsia"/>
              </w:rPr>
            </w:pPr>
            <w:r w:rsidRPr="009F79B6">
              <w:rPr>
                <w:rFonts w:eastAsia="仿宋_GB2312" w:hint="eastAsia"/>
              </w:rPr>
              <w:t>考试</w:t>
            </w:r>
          </w:p>
        </w:tc>
      </w:tr>
      <w:tr w:rsidR="00182E7A" w:rsidRPr="009F79B6" w:rsidTr="001F2EBF">
        <w:trPr>
          <w:cantSplit/>
        </w:trPr>
        <w:tc>
          <w:tcPr>
            <w:tcW w:w="1326" w:type="dxa"/>
            <w:vMerge/>
            <w:vAlign w:val="center"/>
          </w:tcPr>
          <w:p w:rsidR="00182E7A" w:rsidRPr="009F79B6" w:rsidRDefault="00182E7A" w:rsidP="001F2EBF">
            <w:pPr>
              <w:jc w:val="center"/>
              <w:rPr>
                <w:rFonts w:hint="eastAsia"/>
                <w:b/>
                <w:bCs/>
              </w:rPr>
            </w:pPr>
          </w:p>
        </w:tc>
        <w:tc>
          <w:tcPr>
            <w:tcW w:w="1302"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rPr>
              <w:t>S12114</w:t>
            </w:r>
          </w:p>
        </w:tc>
        <w:tc>
          <w:tcPr>
            <w:tcW w:w="2940" w:type="dxa"/>
            <w:vAlign w:val="center"/>
          </w:tcPr>
          <w:p w:rsidR="00182E7A" w:rsidRPr="009F79B6" w:rsidRDefault="00182E7A" w:rsidP="001F2EBF">
            <w:pPr>
              <w:rPr>
                <w:rFonts w:ascii="仿宋_GB2312" w:eastAsia="仿宋_GB2312" w:hint="eastAsia"/>
              </w:rPr>
            </w:pPr>
            <w:r w:rsidRPr="009F79B6">
              <w:rPr>
                <w:rFonts w:ascii="仿宋_GB2312" w:eastAsia="仿宋_GB2312" w:hint="eastAsia"/>
              </w:rPr>
              <w:t>文献语言学研究方法</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1</w:t>
            </w:r>
          </w:p>
        </w:tc>
        <w:tc>
          <w:tcPr>
            <w:tcW w:w="1513" w:type="dxa"/>
            <w:vAlign w:val="center"/>
          </w:tcPr>
          <w:p w:rsidR="00182E7A" w:rsidRPr="009F79B6" w:rsidRDefault="00182E7A" w:rsidP="001F2EBF">
            <w:pPr>
              <w:rPr>
                <w:rFonts w:eastAsia="仿宋_GB2312" w:hint="eastAsia"/>
              </w:rPr>
            </w:pPr>
            <w:r w:rsidRPr="009F79B6">
              <w:rPr>
                <w:rFonts w:eastAsia="仿宋_GB2312" w:hint="eastAsia"/>
              </w:rPr>
              <w:t>考试</w:t>
            </w:r>
          </w:p>
        </w:tc>
      </w:tr>
      <w:tr w:rsidR="00182E7A" w:rsidRPr="009F79B6" w:rsidTr="001F2EBF">
        <w:trPr>
          <w:cantSplit/>
        </w:trPr>
        <w:tc>
          <w:tcPr>
            <w:tcW w:w="1326" w:type="dxa"/>
            <w:vMerge/>
            <w:vAlign w:val="center"/>
          </w:tcPr>
          <w:p w:rsidR="00182E7A" w:rsidRPr="009F79B6" w:rsidRDefault="00182E7A" w:rsidP="001F2EBF">
            <w:pPr>
              <w:jc w:val="center"/>
              <w:rPr>
                <w:rFonts w:hint="eastAsia"/>
                <w:b/>
                <w:bCs/>
              </w:rPr>
            </w:pPr>
          </w:p>
        </w:tc>
        <w:tc>
          <w:tcPr>
            <w:tcW w:w="1302" w:type="dxa"/>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S12024</w:t>
            </w:r>
          </w:p>
        </w:tc>
        <w:tc>
          <w:tcPr>
            <w:tcW w:w="2940" w:type="dxa"/>
          </w:tcPr>
          <w:p w:rsidR="00182E7A" w:rsidRPr="009F79B6" w:rsidRDefault="00182E7A" w:rsidP="001F2EBF">
            <w:pPr>
              <w:rPr>
                <w:rFonts w:ascii="仿宋_GB2312" w:eastAsia="仿宋_GB2312" w:hint="eastAsia"/>
              </w:rPr>
            </w:pPr>
            <w:r w:rsidRPr="009F79B6">
              <w:rPr>
                <w:rFonts w:ascii="仿宋_GB2312" w:eastAsia="仿宋_GB2312" w:hint="eastAsia"/>
              </w:rPr>
              <w:t>中国古典文献学</w:t>
            </w:r>
          </w:p>
        </w:tc>
        <w:tc>
          <w:tcPr>
            <w:tcW w:w="735" w:type="dxa"/>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 xml:space="preserve">1 </w:t>
            </w:r>
          </w:p>
        </w:tc>
        <w:tc>
          <w:tcPr>
            <w:tcW w:w="1513" w:type="dxa"/>
            <w:vMerge w:val="restart"/>
            <w:vAlign w:val="center"/>
          </w:tcPr>
          <w:p w:rsidR="00182E7A" w:rsidRPr="009F79B6" w:rsidRDefault="00182E7A" w:rsidP="001F2EBF">
            <w:pPr>
              <w:ind w:firstLineChars="100" w:firstLine="210"/>
              <w:rPr>
                <w:rFonts w:eastAsia="仿宋_GB2312" w:hint="eastAsia"/>
              </w:rPr>
            </w:pPr>
          </w:p>
          <w:p w:rsidR="00182E7A" w:rsidRPr="009F79B6" w:rsidRDefault="00182E7A" w:rsidP="001F2EBF">
            <w:pPr>
              <w:ind w:firstLineChars="100" w:firstLine="210"/>
              <w:rPr>
                <w:rFonts w:eastAsia="仿宋_GB2312" w:hint="eastAsia"/>
              </w:rPr>
            </w:pPr>
          </w:p>
          <w:p w:rsidR="00182E7A" w:rsidRPr="009F79B6" w:rsidRDefault="00182E7A" w:rsidP="001F2EBF">
            <w:pPr>
              <w:ind w:firstLineChars="100" w:firstLine="210"/>
              <w:rPr>
                <w:rFonts w:eastAsia="仿宋_GB2312" w:hint="eastAsia"/>
              </w:rPr>
            </w:pPr>
          </w:p>
          <w:p w:rsidR="00182E7A" w:rsidRPr="009F79B6" w:rsidRDefault="00182E7A" w:rsidP="001F2EBF">
            <w:pPr>
              <w:ind w:firstLineChars="100" w:firstLine="210"/>
              <w:rPr>
                <w:rFonts w:eastAsia="仿宋_GB2312" w:hint="eastAsia"/>
              </w:rPr>
            </w:pPr>
          </w:p>
        </w:tc>
      </w:tr>
      <w:tr w:rsidR="00182E7A" w:rsidRPr="009F79B6" w:rsidTr="001F2EBF">
        <w:trPr>
          <w:cantSplit/>
        </w:trPr>
        <w:tc>
          <w:tcPr>
            <w:tcW w:w="1326" w:type="dxa"/>
            <w:vMerge/>
            <w:vAlign w:val="center"/>
          </w:tcPr>
          <w:p w:rsidR="00182E7A" w:rsidRPr="009F79B6" w:rsidRDefault="00182E7A" w:rsidP="001F2EBF">
            <w:pPr>
              <w:jc w:val="center"/>
              <w:rPr>
                <w:rFonts w:hint="eastAsia"/>
                <w:b/>
                <w:bCs/>
              </w:rPr>
            </w:pPr>
          </w:p>
        </w:tc>
        <w:tc>
          <w:tcPr>
            <w:tcW w:w="1302" w:type="dxa"/>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S12025</w:t>
            </w:r>
          </w:p>
        </w:tc>
        <w:tc>
          <w:tcPr>
            <w:tcW w:w="2940" w:type="dxa"/>
          </w:tcPr>
          <w:p w:rsidR="00182E7A" w:rsidRPr="009F79B6" w:rsidRDefault="00182E7A" w:rsidP="001F2EBF">
            <w:pPr>
              <w:rPr>
                <w:rFonts w:ascii="仿宋_GB2312" w:eastAsia="仿宋_GB2312" w:hint="eastAsia"/>
              </w:rPr>
            </w:pPr>
            <w:r w:rsidRPr="009F79B6">
              <w:rPr>
                <w:rFonts w:ascii="仿宋_GB2312" w:eastAsia="仿宋_GB2312" w:hint="eastAsia"/>
              </w:rPr>
              <w:t>翻译理论与实践</w:t>
            </w:r>
          </w:p>
        </w:tc>
        <w:tc>
          <w:tcPr>
            <w:tcW w:w="735" w:type="dxa"/>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735" w:type="dxa"/>
          </w:tcPr>
          <w:p w:rsidR="00182E7A" w:rsidRPr="009F79B6" w:rsidRDefault="00182E7A" w:rsidP="001F2EBF">
            <w:pPr>
              <w:jc w:val="center"/>
              <w:rPr>
                <w:rFonts w:ascii="仿宋_GB2312" w:eastAsia="仿宋_GB2312"/>
              </w:rPr>
            </w:pPr>
            <w:r w:rsidRPr="009F79B6">
              <w:rPr>
                <w:rFonts w:ascii="仿宋_GB2312" w:eastAsia="仿宋_GB2312" w:hint="eastAsia"/>
              </w:rPr>
              <w:t>2</w:t>
            </w:r>
          </w:p>
        </w:tc>
        <w:tc>
          <w:tcPr>
            <w:tcW w:w="1513" w:type="dxa"/>
            <w:vMerge/>
            <w:vAlign w:val="center"/>
          </w:tcPr>
          <w:p w:rsidR="00182E7A" w:rsidRPr="009F79B6" w:rsidRDefault="00182E7A" w:rsidP="001F2EBF"/>
        </w:tc>
      </w:tr>
      <w:tr w:rsidR="00182E7A" w:rsidRPr="009F79B6" w:rsidTr="001F2EBF">
        <w:trPr>
          <w:cantSplit/>
          <w:trHeight w:val="300"/>
        </w:trPr>
        <w:tc>
          <w:tcPr>
            <w:tcW w:w="1326" w:type="dxa"/>
            <w:vMerge/>
            <w:vAlign w:val="center"/>
          </w:tcPr>
          <w:p w:rsidR="00182E7A" w:rsidRPr="009F79B6" w:rsidRDefault="00182E7A" w:rsidP="001F2EBF">
            <w:pPr>
              <w:jc w:val="center"/>
              <w:rPr>
                <w:rFonts w:hint="eastAsia"/>
                <w:b/>
                <w:bCs/>
              </w:rPr>
            </w:pPr>
          </w:p>
        </w:tc>
        <w:tc>
          <w:tcPr>
            <w:tcW w:w="1302" w:type="dxa"/>
            <w:tcBorders>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S12026</w:t>
            </w:r>
          </w:p>
        </w:tc>
        <w:tc>
          <w:tcPr>
            <w:tcW w:w="2940" w:type="dxa"/>
            <w:tcBorders>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民族古文献概览</w:t>
            </w:r>
          </w:p>
        </w:tc>
        <w:tc>
          <w:tcPr>
            <w:tcW w:w="735" w:type="dxa"/>
            <w:tcBorders>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735" w:type="dxa"/>
            <w:tcBorders>
              <w:bottom w:val="single" w:sz="4" w:space="0" w:color="auto"/>
            </w:tcBorders>
          </w:tcPr>
          <w:p w:rsidR="00182E7A" w:rsidRPr="009F79B6" w:rsidRDefault="00182E7A" w:rsidP="001F2EBF">
            <w:pPr>
              <w:jc w:val="center"/>
              <w:rPr>
                <w:rFonts w:ascii="仿宋_GB2312" w:eastAsia="仿宋_GB2312"/>
              </w:rPr>
            </w:pPr>
            <w:r w:rsidRPr="009F79B6">
              <w:rPr>
                <w:rFonts w:ascii="仿宋_GB2312" w:eastAsia="仿宋_GB2312" w:hint="eastAsia"/>
              </w:rPr>
              <w:t>2</w:t>
            </w:r>
          </w:p>
        </w:tc>
        <w:tc>
          <w:tcPr>
            <w:tcW w:w="1513" w:type="dxa"/>
            <w:vMerge/>
            <w:vAlign w:val="center"/>
          </w:tcPr>
          <w:p w:rsidR="00182E7A" w:rsidRPr="009F79B6" w:rsidRDefault="00182E7A" w:rsidP="001F2EBF"/>
        </w:tc>
      </w:tr>
      <w:tr w:rsidR="00182E7A" w:rsidRPr="009F79B6" w:rsidTr="001F2EBF">
        <w:trPr>
          <w:cantSplit/>
          <w:trHeight w:val="270"/>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S12027</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rPr>
            </w:pPr>
            <w:r w:rsidRPr="009F79B6">
              <w:rPr>
                <w:rFonts w:ascii="仿宋_GB2312" w:eastAsia="仿宋_GB2312" w:hint="eastAsia"/>
              </w:rPr>
              <w:t>民族古典文献学</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rPr>
            </w:pPr>
            <w:r w:rsidRPr="009F79B6">
              <w:rPr>
                <w:rFonts w:ascii="仿宋_GB2312" w:eastAsia="仿宋_GB2312" w:hint="eastAsia"/>
              </w:rPr>
              <w:t>1</w:t>
            </w:r>
          </w:p>
        </w:tc>
        <w:tc>
          <w:tcPr>
            <w:tcW w:w="1513" w:type="dxa"/>
            <w:vMerge/>
            <w:tcBorders>
              <w:bottom w:val="single" w:sz="4" w:space="0" w:color="auto"/>
            </w:tcBorders>
            <w:vAlign w:val="center"/>
          </w:tcPr>
          <w:p w:rsidR="00182E7A" w:rsidRPr="009F79B6" w:rsidRDefault="00182E7A" w:rsidP="001F2EBF"/>
        </w:tc>
      </w:tr>
      <w:tr w:rsidR="00182E7A" w:rsidRPr="009F79B6" w:rsidTr="001F2EBF">
        <w:trPr>
          <w:cantSplit/>
          <w:trHeight w:val="255"/>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S12008</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rPr>
            </w:pPr>
            <w:r w:rsidRPr="009F79B6">
              <w:rPr>
                <w:rFonts w:ascii="仿宋_GB2312" w:eastAsia="仿宋_GB2312" w:hint="eastAsia"/>
              </w:rPr>
              <w:t>民族语基础（维吾尔语）</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rPr>
            </w:pPr>
            <w:r w:rsidRPr="009F79B6">
              <w:rPr>
                <w:rFonts w:ascii="仿宋_GB2312" w:eastAsia="仿宋_GB2312" w:hint="eastAsia"/>
              </w:rPr>
              <w:t>1</w:t>
            </w:r>
          </w:p>
        </w:tc>
        <w:tc>
          <w:tcPr>
            <w:tcW w:w="1513" w:type="dxa"/>
            <w:vMerge w:val="restart"/>
            <w:tcBorders>
              <w:top w:val="single" w:sz="4" w:space="0" w:color="auto"/>
            </w:tcBorders>
            <w:vAlign w:val="center"/>
          </w:tcPr>
          <w:p w:rsidR="00182E7A" w:rsidRPr="009F79B6" w:rsidRDefault="00182E7A" w:rsidP="001F2EBF">
            <w:pPr>
              <w:rPr>
                <w:rFonts w:eastAsia="仿宋_GB2312"/>
              </w:rPr>
            </w:pPr>
            <w:r w:rsidRPr="009F79B6">
              <w:rPr>
                <w:rFonts w:eastAsia="仿宋_GB2312" w:hint="eastAsia"/>
              </w:rPr>
              <w:t>由导师根据研究需要指定其中一个语种让学生学习</w:t>
            </w:r>
          </w:p>
        </w:tc>
      </w:tr>
      <w:tr w:rsidR="00182E7A" w:rsidRPr="009F79B6" w:rsidTr="001F2EBF">
        <w:trPr>
          <w:cantSplit/>
          <w:trHeight w:val="255"/>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S12028</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民族语文基础（</w:t>
            </w:r>
            <w:proofErr w:type="gramStart"/>
            <w:r w:rsidRPr="009F79B6">
              <w:rPr>
                <w:rFonts w:ascii="仿宋_GB2312" w:eastAsia="仿宋_GB2312" w:hint="eastAsia"/>
              </w:rPr>
              <w:t>彜</w:t>
            </w:r>
            <w:proofErr w:type="gramEnd"/>
            <w:r w:rsidRPr="009F79B6">
              <w:rPr>
                <w:rFonts w:ascii="仿宋_GB2312" w:eastAsia="仿宋_GB2312" w:hint="eastAsia"/>
              </w:rPr>
              <w:t>语文）</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rPr>
            </w:pPr>
            <w:r w:rsidRPr="009F79B6">
              <w:rPr>
                <w:rFonts w:ascii="仿宋_GB2312" w:eastAsia="仿宋_GB2312" w:hint="eastAsia"/>
              </w:rPr>
              <w:t>2</w:t>
            </w:r>
          </w:p>
        </w:tc>
        <w:tc>
          <w:tcPr>
            <w:tcW w:w="1513" w:type="dxa"/>
            <w:vMerge/>
            <w:vAlign w:val="center"/>
          </w:tcPr>
          <w:p w:rsidR="00182E7A" w:rsidRPr="009F79B6" w:rsidRDefault="00182E7A" w:rsidP="001F2EBF"/>
        </w:tc>
      </w:tr>
      <w:tr w:rsidR="00182E7A" w:rsidRPr="009F79B6" w:rsidTr="001F2EBF">
        <w:trPr>
          <w:cantSplit/>
          <w:trHeight w:val="285"/>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S12030</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民族语文提高（</w:t>
            </w:r>
            <w:proofErr w:type="gramStart"/>
            <w:r w:rsidRPr="009F79B6">
              <w:rPr>
                <w:rFonts w:ascii="仿宋_GB2312" w:eastAsia="仿宋_GB2312" w:hint="eastAsia"/>
              </w:rPr>
              <w:t>彜</w:t>
            </w:r>
            <w:proofErr w:type="gramEnd"/>
            <w:r w:rsidRPr="009F79B6">
              <w:rPr>
                <w:rFonts w:ascii="仿宋_GB2312" w:eastAsia="仿宋_GB2312" w:hint="eastAsia"/>
              </w:rPr>
              <w:t>语文）</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1513" w:type="dxa"/>
            <w:vMerge/>
            <w:vAlign w:val="center"/>
          </w:tcPr>
          <w:p w:rsidR="00182E7A" w:rsidRPr="009F79B6" w:rsidRDefault="00182E7A" w:rsidP="001F2EBF"/>
        </w:tc>
      </w:tr>
      <w:tr w:rsidR="00182E7A" w:rsidRPr="009F79B6" w:rsidTr="001F2EBF">
        <w:trPr>
          <w:cantSplit/>
          <w:trHeight w:val="274"/>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000000"/>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S12031</w:t>
            </w:r>
          </w:p>
        </w:tc>
        <w:tc>
          <w:tcPr>
            <w:tcW w:w="2940" w:type="dxa"/>
            <w:tcBorders>
              <w:top w:val="single" w:sz="4" w:space="0" w:color="auto"/>
              <w:bottom w:val="single" w:sz="4" w:space="0" w:color="000000"/>
            </w:tcBorders>
          </w:tcPr>
          <w:p w:rsidR="00182E7A" w:rsidRPr="009F79B6" w:rsidRDefault="00182E7A" w:rsidP="001F2EBF">
            <w:pPr>
              <w:rPr>
                <w:rFonts w:ascii="仿宋_GB2312" w:eastAsia="仿宋_GB2312" w:hint="eastAsia"/>
              </w:rPr>
            </w:pPr>
            <w:r w:rsidRPr="009F79B6">
              <w:rPr>
                <w:rFonts w:ascii="仿宋_GB2312" w:eastAsia="仿宋_GB2312" w:hint="eastAsia"/>
              </w:rPr>
              <w:t>民族语文提高（维吾尔语文）</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ign w:val="center"/>
          </w:tcPr>
          <w:p w:rsidR="00182E7A" w:rsidRPr="009F79B6" w:rsidRDefault="00182E7A" w:rsidP="001F2EBF"/>
        </w:tc>
      </w:tr>
      <w:tr w:rsidR="00182E7A" w:rsidRPr="009F79B6" w:rsidTr="001F2EBF">
        <w:trPr>
          <w:cantSplit/>
          <w:trHeight w:val="274"/>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000000"/>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rPr>
              <w:t>S12097</w:t>
            </w:r>
          </w:p>
        </w:tc>
        <w:tc>
          <w:tcPr>
            <w:tcW w:w="2940" w:type="dxa"/>
            <w:tcBorders>
              <w:top w:val="single" w:sz="4" w:space="0" w:color="auto"/>
              <w:bottom w:val="single" w:sz="4" w:space="0" w:color="000000"/>
            </w:tcBorders>
          </w:tcPr>
          <w:p w:rsidR="00182E7A" w:rsidRPr="009F79B6" w:rsidRDefault="00182E7A" w:rsidP="001F2EBF">
            <w:pPr>
              <w:rPr>
                <w:rFonts w:ascii="仿宋_GB2312" w:eastAsia="仿宋_GB2312"/>
              </w:rPr>
            </w:pPr>
            <w:r w:rsidRPr="009F79B6">
              <w:rPr>
                <w:rFonts w:ascii="仿宋_GB2312" w:eastAsia="仿宋_GB2312" w:hint="eastAsia"/>
              </w:rPr>
              <w:t>民族语文基础(回鹘语文）</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ign w:val="center"/>
          </w:tcPr>
          <w:p w:rsidR="00182E7A" w:rsidRPr="009F79B6" w:rsidRDefault="00182E7A" w:rsidP="001F2EBF"/>
        </w:tc>
      </w:tr>
      <w:tr w:rsidR="00182E7A" w:rsidRPr="009F79B6" w:rsidTr="001F2EBF">
        <w:trPr>
          <w:cantSplit/>
          <w:trHeight w:val="274"/>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000000"/>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rPr>
              <w:t>S12101</w:t>
            </w:r>
          </w:p>
        </w:tc>
        <w:tc>
          <w:tcPr>
            <w:tcW w:w="2940" w:type="dxa"/>
            <w:tcBorders>
              <w:top w:val="single" w:sz="4" w:space="0" w:color="auto"/>
              <w:bottom w:val="single" w:sz="4" w:space="0" w:color="000000"/>
            </w:tcBorders>
          </w:tcPr>
          <w:p w:rsidR="00182E7A" w:rsidRPr="009F79B6" w:rsidRDefault="00182E7A" w:rsidP="001F2EBF">
            <w:pPr>
              <w:rPr>
                <w:rFonts w:ascii="仿宋_GB2312" w:eastAsia="仿宋_GB2312"/>
              </w:rPr>
            </w:pPr>
            <w:r w:rsidRPr="009F79B6">
              <w:rPr>
                <w:rFonts w:ascii="仿宋_GB2312" w:eastAsia="仿宋_GB2312" w:hint="eastAsia"/>
              </w:rPr>
              <w:t>民族语文基础(满语文）</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ign w:val="center"/>
          </w:tcPr>
          <w:p w:rsidR="00182E7A" w:rsidRPr="009F79B6" w:rsidRDefault="00182E7A" w:rsidP="001F2EBF"/>
        </w:tc>
      </w:tr>
      <w:tr w:rsidR="00182E7A" w:rsidRPr="009F79B6" w:rsidTr="001F2EBF">
        <w:trPr>
          <w:cantSplit/>
          <w:trHeight w:val="274"/>
        </w:trPr>
        <w:tc>
          <w:tcPr>
            <w:tcW w:w="1326" w:type="dxa"/>
            <w:vMerge/>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000000"/>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rPr>
              <w:t>S12109</w:t>
            </w:r>
          </w:p>
        </w:tc>
        <w:tc>
          <w:tcPr>
            <w:tcW w:w="2940" w:type="dxa"/>
            <w:tcBorders>
              <w:top w:val="single" w:sz="4" w:space="0" w:color="auto"/>
              <w:bottom w:val="single" w:sz="4" w:space="0" w:color="000000"/>
            </w:tcBorders>
          </w:tcPr>
          <w:p w:rsidR="00182E7A" w:rsidRPr="009F79B6" w:rsidRDefault="00182E7A" w:rsidP="001F2EBF">
            <w:pPr>
              <w:rPr>
                <w:rFonts w:ascii="仿宋_GB2312" w:eastAsia="仿宋_GB2312" w:hint="eastAsia"/>
              </w:rPr>
            </w:pPr>
            <w:r w:rsidRPr="009F79B6">
              <w:rPr>
                <w:rFonts w:ascii="仿宋_GB2312" w:eastAsia="仿宋_GB2312" w:hint="eastAsia"/>
              </w:rPr>
              <w:t>民族语文提高（回鹘语文）</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1513" w:type="dxa"/>
            <w:vMerge/>
            <w:vAlign w:val="center"/>
          </w:tcPr>
          <w:p w:rsidR="00182E7A" w:rsidRPr="009F79B6" w:rsidRDefault="00182E7A" w:rsidP="001F2EBF"/>
        </w:tc>
      </w:tr>
      <w:tr w:rsidR="00182E7A" w:rsidRPr="009F79B6" w:rsidTr="001F2EBF">
        <w:trPr>
          <w:cantSplit/>
          <w:trHeight w:val="274"/>
        </w:trPr>
        <w:tc>
          <w:tcPr>
            <w:tcW w:w="1326" w:type="dxa"/>
            <w:vMerge/>
            <w:tcBorders>
              <w:bottom w:val="single" w:sz="4" w:space="0" w:color="000000"/>
            </w:tcBorders>
            <w:vAlign w:val="center"/>
          </w:tcPr>
          <w:p w:rsidR="00182E7A" w:rsidRPr="009F79B6" w:rsidRDefault="00182E7A" w:rsidP="001F2EBF">
            <w:pPr>
              <w:jc w:val="center"/>
              <w:rPr>
                <w:rFonts w:hint="eastAsia"/>
                <w:b/>
                <w:bCs/>
              </w:rPr>
            </w:pPr>
          </w:p>
        </w:tc>
        <w:tc>
          <w:tcPr>
            <w:tcW w:w="1302" w:type="dxa"/>
            <w:tcBorders>
              <w:top w:val="single" w:sz="4" w:space="0" w:color="auto"/>
              <w:bottom w:val="single" w:sz="4" w:space="0" w:color="000000"/>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rPr>
              <w:t>S12113</w:t>
            </w:r>
          </w:p>
        </w:tc>
        <w:tc>
          <w:tcPr>
            <w:tcW w:w="2940" w:type="dxa"/>
            <w:tcBorders>
              <w:top w:val="single" w:sz="4" w:space="0" w:color="auto"/>
              <w:bottom w:val="single" w:sz="4" w:space="0" w:color="000000"/>
            </w:tcBorders>
          </w:tcPr>
          <w:p w:rsidR="00182E7A" w:rsidRPr="009F79B6" w:rsidRDefault="00182E7A" w:rsidP="001F2EBF">
            <w:pPr>
              <w:rPr>
                <w:rFonts w:ascii="仿宋_GB2312" w:eastAsia="仿宋_GB2312" w:hint="eastAsia"/>
              </w:rPr>
            </w:pPr>
            <w:r w:rsidRPr="009F79B6">
              <w:rPr>
                <w:rFonts w:ascii="仿宋_GB2312" w:eastAsia="仿宋_GB2312" w:hint="eastAsia"/>
              </w:rPr>
              <w:t>民族语文提高（满语文）</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54</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000000"/>
            </w:tcBorders>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1513" w:type="dxa"/>
            <w:vMerge/>
            <w:tcBorders>
              <w:bottom w:val="single" w:sz="4" w:space="0" w:color="000000"/>
            </w:tcBorders>
            <w:vAlign w:val="center"/>
          </w:tcPr>
          <w:p w:rsidR="00182E7A" w:rsidRPr="009F79B6" w:rsidRDefault="00182E7A" w:rsidP="001F2EBF"/>
        </w:tc>
      </w:tr>
      <w:tr w:rsidR="00182E7A" w:rsidRPr="009F79B6" w:rsidTr="001F2EBF">
        <w:trPr>
          <w:cantSplit/>
        </w:trPr>
        <w:tc>
          <w:tcPr>
            <w:tcW w:w="1326" w:type="dxa"/>
            <w:vMerge w:val="restart"/>
            <w:vAlign w:val="center"/>
          </w:tcPr>
          <w:p w:rsidR="00182E7A" w:rsidRPr="009F79B6" w:rsidRDefault="00182E7A" w:rsidP="001F2EBF">
            <w:pPr>
              <w:jc w:val="center"/>
              <w:rPr>
                <w:rFonts w:hint="eastAsia"/>
                <w:b/>
                <w:bCs/>
              </w:rPr>
            </w:pPr>
            <w:r w:rsidRPr="009F79B6">
              <w:rPr>
                <w:rFonts w:hint="eastAsia"/>
                <w:b/>
                <w:bCs/>
              </w:rPr>
              <w:t>专业选修课</w:t>
            </w:r>
          </w:p>
        </w:tc>
        <w:tc>
          <w:tcPr>
            <w:tcW w:w="1302" w:type="dxa"/>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S12032</w:t>
            </w:r>
          </w:p>
        </w:tc>
        <w:tc>
          <w:tcPr>
            <w:tcW w:w="2940" w:type="dxa"/>
          </w:tcPr>
          <w:p w:rsidR="00182E7A" w:rsidRPr="009F79B6" w:rsidRDefault="00182E7A" w:rsidP="001F2EBF">
            <w:pPr>
              <w:rPr>
                <w:rFonts w:ascii="仿宋_GB2312" w:eastAsia="仿宋_GB2312" w:hint="eastAsia"/>
              </w:rPr>
            </w:pPr>
            <w:r w:rsidRPr="009F79B6">
              <w:rPr>
                <w:rFonts w:ascii="仿宋_GB2312" w:eastAsia="仿宋_GB2312" w:hint="eastAsia"/>
              </w:rPr>
              <w:t>民族古文字概要</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restart"/>
            <w:vAlign w:val="center"/>
          </w:tcPr>
          <w:p w:rsidR="00182E7A" w:rsidRPr="009F79B6" w:rsidRDefault="00182E7A" w:rsidP="001F2EBF">
            <w:pPr>
              <w:rPr>
                <w:rFonts w:eastAsia="仿宋_GB2312" w:hint="eastAsia"/>
              </w:rPr>
            </w:pPr>
            <w:r w:rsidRPr="009F79B6">
              <w:rPr>
                <w:rFonts w:eastAsia="仿宋_GB2312" w:hint="eastAsia"/>
              </w:rPr>
              <w:t>任选，不少于</w:t>
            </w:r>
            <w:r w:rsidRPr="009F79B6">
              <w:rPr>
                <w:rFonts w:eastAsia="仿宋_GB2312" w:hint="eastAsia"/>
              </w:rPr>
              <w:t>10</w:t>
            </w:r>
            <w:r w:rsidRPr="009F79B6">
              <w:rPr>
                <w:rFonts w:eastAsia="仿宋_GB2312" w:hint="eastAsia"/>
              </w:rPr>
              <w:t>学分</w:t>
            </w:r>
          </w:p>
        </w:tc>
      </w:tr>
      <w:tr w:rsidR="00182E7A" w:rsidRPr="009F79B6" w:rsidTr="001F2EBF">
        <w:trPr>
          <w:cantSplit/>
        </w:trPr>
        <w:tc>
          <w:tcPr>
            <w:tcW w:w="1326" w:type="dxa"/>
            <w:vMerge/>
          </w:tcPr>
          <w:p w:rsidR="00182E7A" w:rsidRPr="009F79B6" w:rsidRDefault="00182E7A" w:rsidP="001F2EBF">
            <w:pPr>
              <w:rPr>
                <w:rFonts w:hint="eastAsia"/>
              </w:rPr>
            </w:pPr>
          </w:p>
        </w:tc>
        <w:tc>
          <w:tcPr>
            <w:tcW w:w="1302" w:type="dxa"/>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S12033</w:t>
            </w:r>
          </w:p>
        </w:tc>
        <w:tc>
          <w:tcPr>
            <w:tcW w:w="2940" w:type="dxa"/>
          </w:tcPr>
          <w:p w:rsidR="00182E7A" w:rsidRPr="009F79B6" w:rsidRDefault="00182E7A" w:rsidP="001F2EBF">
            <w:pPr>
              <w:rPr>
                <w:rFonts w:ascii="仿宋_GB2312" w:eastAsia="仿宋_GB2312" w:hint="eastAsia"/>
              </w:rPr>
            </w:pPr>
            <w:r w:rsidRPr="009F79B6">
              <w:rPr>
                <w:rFonts w:ascii="仿宋_GB2312" w:eastAsia="仿宋_GB2312" w:hint="eastAsia"/>
              </w:rPr>
              <w:t>古文献解读</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Pr>
        <w:tc>
          <w:tcPr>
            <w:tcW w:w="1326" w:type="dxa"/>
            <w:vMerge/>
          </w:tcPr>
          <w:p w:rsidR="00182E7A" w:rsidRPr="009F79B6" w:rsidRDefault="00182E7A" w:rsidP="001F2EBF">
            <w:pPr>
              <w:rPr>
                <w:rFonts w:hint="eastAsia"/>
              </w:rPr>
            </w:pPr>
          </w:p>
        </w:tc>
        <w:tc>
          <w:tcPr>
            <w:tcW w:w="1302" w:type="dxa"/>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S12034</w:t>
            </w:r>
          </w:p>
        </w:tc>
        <w:tc>
          <w:tcPr>
            <w:tcW w:w="2940" w:type="dxa"/>
          </w:tcPr>
          <w:p w:rsidR="00182E7A" w:rsidRPr="009F79B6" w:rsidRDefault="00182E7A" w:rsidP="001F2EBF">
            <w:pPr>
              <w:rPr>
                <w:rFonts w:ascii="仿宋_GB2312" w:eastAsia="仿宋_GB2312" w:hint="eastAsia"/>
              </w:rPr>
            </w:pPr>
            <w:r w:rsidRPr="009F79B6">
              <w:rPr>
                <w:rFonts w:ascii="仿宋_GB2312" w:eastAsia="仿宋_GB2312" w:hint="eastAsia"/>
              </w:rPr>
              <w:t>古文字载体与书法艺</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4</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Height w:val="240"/>
        </w:trPr>
        <w:tc>
          <w:tcPr>
            <w:tcW w:w="1326" w:type="dxa"/>
            <w:vMerge/>
            <w:tcBorders>
              <w:top w:val="single" w:sz="4" w:space="0" w:color="auto"/>
            </w:tcBorders>
          </w:tcPr>
          <w:p w:rsidR="00182E7A" w:rsidRPr="009F79B6" w:rsidRDefault="00182E7A" w:rsidP="001F2EBF">
            <w:pPr>
              <w:rPr>
                <w:rFonts w:hint="eastAsia"/>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S12035</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版本学</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4</w:t>
            </w:r>
          </w:p>
        </w:tc>
        <w:tc>
          <w:tcPr>
            <w:tcW w:w="1513" w:type="dxa"/>
            <w:vMerge/>
            <w:tcBorders>
              <w:top w:val="single" w:sz="4" w:space="0" w:color="auto"/>
            </w:tcBorders>
            <w:vAlign w:val="center"/>
          </w:tcPr>
          <w:p w:rsidR="00182E7A" w:rsidRPr="009F79B6" w:rsidRDefault="00182E7A" w:rsidP="001F2EBF">
            <w:pPr>
              <w:rPr>
                <w:rFonts w:ascii="仿宋_GB2312" w:eastAsia="仿宋_GB2312" w:hint="eastAsia"/>
              </w:rPr>
            </w:pPr>
          </w:p>
        </w:tc>
      </w:tr>
      <w:tr w:rsidR="00182E7A" w:rsidRPr="009F79B6" w:rsidTr="001F2EBF">
        <w:trPr>
          <w:cantSplit/>
          <w:trHeight w:val="223"/>
        </w:trPr>
        <w:tc>
          <w:tcPr>
            <w:tcW w:w="1326" w:type="dxa"/>
            <w:vMerge/>
          </w:tcPr>
          <w:p w:rsidR="00182E7A" w:rsidRPr="009F79B6" w:rsidRDefault="00182E7A" w:rsidP="001F2EBF">
            <w:pPr>
              <w:rPr>
                <w:rFonts w:hint="eastAsia"/>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S12036</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目录学</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Height w:val="285"/>
        </w:trPr>
        <w:tc>
          <w:tcPr>
            <w:tcW w:w="1326" w:type="dxa"/>
            <w:vMerge/>
          </w:tcPr>
          <w:p w:rsidR="00182E7A" w:rsidRPr="009F79B6" w:rsidRDefault="00182E7A" w:rsidP="001F2EBF">
            <w:pPr>
              <w:rPr>
                <w:rFonts w:hint="eastAsia"/>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S12037</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古籍文献检索方法</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Height w:val="285"/>
        </w:trPr>
        <w:tc>
          <w:tcPr>
            <w:tcW w:w="1326" w:type="dxa"/>
            <w:vMerge/>
          </w:tcPr>
          <w:p w:rsidR="00182E7A" w:rsidRPr="009F79B6" w:rsidRDefault="00182E7A" w:rsidP="001F2EBF">
            <w:pPr>
              <w:rPr>
                <w:rFonts w:hint="eastAsia"/>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S12038</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校勘学</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4</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Height w:val="285"/>
        </w:trPr>
        <w:tc>
          <w:tcPr>
            <w:tcW w:w="1326" w:type="dxa"/>
            <w:vMerge/>
          </w:tcPr>
          <w:p w:rsidR="00182E7A" w:rsidRPr="009F79B6" w:rsidRDefault="00182E7A" w:rsidP="001F2EBF">
            <w:pPr>
              <w:rPr>
                <w:rFonts w:hint="eastAsia"/>
              </w:rPr>
            </w:pPr>
          </w:p>
        </w:tc>
        <w:tc>
          <w:tcPr>
            <w:tcW w:w="1302"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S12039</w:t>
            </w:r>
          </w:p>
        </w:tc>
        <w:tc>
          <w:tcPr>
            <w:tcW w:w="2940" w:type="dxa"/>
            <w:tcBorders>
              <w:top w:val="single" w:sz="4" w:space="0" w:color="auto"/>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民族古籍论著选读</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bottom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4</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Height w:val="345"/>
        </w:trPr>
        <w:tc>
          <w:tcPr>
            <w:tcW w:w="1326" w:type="dxa"/>
            <w:vMerge/>
          </w:tcPr>
          <w:p w:rsidR="00182E7A" w:rsidRPr="009F79B6" w:rsidRDefault="00182E7A" w:rsidP="001F2EBF">
            <w:pPr>
              <w:rPr>
                <w:rFonts w:hint="eastAsia"/>
              </w:rPr>
            </w:pPr>
          </w:p>
        </w:tc>
        <w:tc>
          <w:tcPr>
            <w:tcW w:w="1302" w:type="dxa"/>
            <w:tcBorders>
              <w:top w:val="single" w:sz="4" w:space="0" w:color="auto"/>
            </w:tcBorders>
            <w:vAlign w:val="center"/>
          </w:tcPr>
          <w:p w:rsidR="00182E7A" w:rsidRPr="009F79B6" w:rsidRDefault="00182E7A" w:rsidP="001F2EBF">
            <w:pPr>
              <w:jc w:val="center"/>
              <w:rPr>
                <w:rFonts w:ascii="仿宋_GB2312" w:eastAsia="仿宋_GB2312"/>
              </w:rPr>
            </w:pPr>
            <w:r w:rsidRPr="009F79B6">
              <w:rPr>
                <w:rFonts w:ascii="仿宋_GB2312" w:eastAsia="仿宋_GB2312" w:hint="eastAsia"/>
              </w:rPr>
              <w:t>S12040</w:t>
            </w:r>
          </w:p>
        </w:tc>
        <w:tc>
          <w:tcPr>
            <w:tcW w:w="2940" w:type="dxa"/>
            <w:tcBorders>
              <w:top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语言文字的信息处理</w:t>
            </w:r>
          </w:p>
        </w:tc>
        <w:tc>
          <w:tcPr>
            <w:tcW w:w="735" w:type="dxa"/>
            <w:tcBorders>
              <w:top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36</w:t>
            </w:r>
          </w:p>
        </w:tc>
        <w:tc>
          <w:tcPr>
            <w:tcW w:w="735" w:type="dxa"/>
            <w:tcBorders>
              <w:top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2</w:t>
            </w:r>
          </w:p>
        </w:tc>
        <w:tc>
          <w:tcPr>
            <w:tcW w:w="735" w:type="dxa"/>
            <w:tcBorders>
              <w:top w:val="single" w:sz="4" w:space="0" w:color="auto"/>
            </w:tcBorders>
            <w:vAlign w:val="center"/>
          </w:tcPr>
          <w:p w:rsidR="00182E7A" w:rsidRPr="009F79B6" w:rsidRDefault="00182E7A" w:rsidP="001F2EBF">
            <w:pPr>
              <w:jc w:val="center"/>
              <w:rPr>
                <w:rFonts w:ascii="仿宋_GB2312" w:eastAsia="仿宋_GB2312" w:hint="eastAsia"/>
              </w:rPr>
            </w:pPr>
            <w:r w:rsidRPr="009F79B6">
              <w:rPr>
                <w:rFonts w:ascii="仿宋_GB2312" w:eastAsia="仿宋_GB2312" w:hint="eastAsia"/>
              </w:rPr>
              <w:t>3</w:t>
            </w:r>
          </w:p>
        </w:tc>
        <w:tc>
          <w:tcPr>
            <w:tcW w:w="1513" w:type="dxa"/>
            <w:vMerge/>
            <w:vAlign w:val="center"/>
          </w:tcPr>
          <w:p w:rsidR="00182E7A" w:rsidRPr="009F79B6" w:rsidRDefault="00182E7A" w:rsidP="001F2EBF">
            <w:pPr>
              <w:rPr>
                <w:rFonts w:ascii="仿宋_GB2312" w:eastAsia="仿宋_GB2312" w:hint="eastAsia"/>
              </w:rPr>
            </w:pPr>
          </w:p>
        </w:tc>
      </w:tr>
      <w:tr w:rsidR="00182E7A" w:rsidRPr="009F79B6" w:rsidTr="001F2EBF">
        <w:trPr>
          <w:cantSplit/>
          <w:trHeight w:val="315"/>
        </w:trPr>
        <w:tc>
          <w:tcPr>
            <w:tcW w:w="1326" w:type="dxa"/>
            <w:vMerge w:val="restart"/>
          </w:tcPr>
          <w:p w:rsidR="00182E7A" w:rsidRPr="009F79B6" w:rsidRDefault="00182E7A" w:rsidP="001F2EBF">
            <w:pPr>
              <w:jc w:val="center"/>
              <w:rPr>
                <w:rFonts w:hint="eastAsia"/>
                <w:b/>
                <w:bCs/>
              </w:rPr>
            </w:pPr>
            <w:r w:rsidRPr="009F79B6">
              <w:rPr>
                <w:rFonts w:hint="eastAsia"/>
                <w:b/>
                <w:bCs/>
              </w:rPr>
              <w:t>补修课程</w:t>
            </w:r>
          </w:p>
        </w:tc>
        <w:tc>
          <w:tcPr>
            <w:tcW w:w="1302" w:type="dxa"/>
            <w:tcBorders>
              <w:bottom w:val="single" w:sz="4" w:space="0" w:color="auto"/>
            </w:tcBorders>
            <w:vAlign w:val="center"/>
          </w:tcPr>
          <w:p w:rsidR="00182E7A" w:rsidRPr="009F79B6" w:rsidRDefault="00182E7A" w:rsidP="001F2EBF">
            <w:pPr>
              <w:jc w:val="center"/>
              <w:rPr>
                <w:rFonts w:ascii="仿宋_GB2312" w:eastAsia="仿宋_GB2312" w:hint="eastAsia"/>
              </w:rPr>
            </w:pPr>
          </w:p>
        </w:tc>
        <w:tc>
          <w:tcPr>
            <w:tcW w:w="2940" w:type="dxa"/>
            <w:tcBorders>
              <w:bottom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古代汉语</w:t>
            </w:r>
          </w:p>
        </w:tc>
        <w:tc>
          <w:tcPr>
            <w:tcW w:w="3718" w:type="dxa"/>
            <w:gridSpan w:val="4"/>
            <w:vMerge w:val="restart"/>
            <w:vAlign w:val="center"/>
          </w:tcPr>
          <w:p w:rsidR="00182E7A" w:rsidRPr="009F79B6" w:rsidRDefault="00182E7A" w:rsidP="001F2EBF">
            <w:pPr>
              <w:rPr>
                <w:rFonts w:eastAsia="仿宋_GB2312" w:hint="eastAsia"/>
              </w:rPr>
            </w:pPr>
            <w:r w:rsidRPr="009F79B6">
              <w:rPr>
                <w:rFonts w:eastAsia="仿宋_GB2312"/>
              </w:rPr>
              <w:t>跨学科、同等学力考取者</w:t>
            </w:r>
            <w:r w:rsidRPr="009F79B6">
              <w:rPr>
                <w:rFonts w:eastAsia="仿宋_GB2312" w:hint="eastAsia"/>
              </w:rPr>
              <w:t>须补修，不计学分。</w:t>
            </w:r>
          </w:p>
        </w:tc>
      </w:tr>
      <w:tr w:rsidR="00182E7A" w:rsidRPr="009F79B6" w:rsidTr="001F2EBF">
        <w:trPr>
          <w:cantSplit/>
          <w:trHeight w:val="315"/>
        </w:trPr>
        <w:tc>
          <w:tcPr>
            <w:tcW w:w="1326" w:type="dxa"/>
            <w:vMerge/>
          </w:tcPr>
          <w:p w:rsidR="00182E7A" w:rsidRPr="009F79B6" w:rsidRDefault="00182E7A" w:rsidP="001F2EBF">
            <w:pPr>
              <w:rPr>
                <w:rFonts w:hint="eastAsia"/>
                <w:b/>
                <w:bCs/>
              </w:rPr>
            </w:pPr>
          </w:p>
        </w:tc>
        <w:tc>
          <w:tcPr>
            <w:tcW w:w="1302" w:type="dxa"/>
            <w:tcBorders>
              <w:top w:val="single" w:sz="4" w:space="0" w:color="auto"/>
            </w:tcBorders>
            <w:vAlign w:val="center"/>
          </w:tcPr>
          <w:p w:rsidR="00182E7A" w:rsidRPr="009F79B6" w:rsidRDefault="00182E7A" w:rsidP="001F2EBF">
            <w:pPr>
              <w:jc w:val="center"/>
              <w:rPr>
                <w:rFonts w:ascii="仿宋_GB2312" w:eastAsia="仿宋_GB2312" w:hint="eastAsia"/>
              </w:rPr>
            </w:pPr>
          </w:p>
        </w:tc>
        <w:tc>
          <w:tcPr>
            <w:tcW w:w="2940" w:type="dxa"/>
            <w:tcBorders>
              <w:top w:val="single" w:sz="4" w:space="0" w:color="auto"/>
            </w:tcBorders>
          </w:tcPr>
          <w:p w:rsidR="00182E7A" w:rsidRPr="009F79B6" w:rsidRDefault="00182E7A" w:rsidP="001F2EBF">
            <w:pPr>
              <w:rPr>
                <w:rFonts w:ascii="仿宋_GB2312" w:eastAsia="仿宋_GB2312" w:hint="eastAsia"/>
              </w:rPr>
            </w:pPr>
            <w:r w:rsidRPr="009F79B6">
              <w:rPr>
                <w:rFonts w:ascii="仿宋_GB2312" w:eastAsia="仿宋_GB2312" w:hint="eastAsia"/>
              </w:rPr>
              <w:t>语言学概论</w:t>
            </w:r>
          </w:p>
        </w:tc>
        <w:tc>
          <w:tcPr>
            <w:tcW w:w="3718" w:type="dxa"/>
            <w:gridSpan w:val="4"/>
            <w:vMerge/>
            <w:vAlign w:val="center"/>
          </w:tcPr>
          <w:p w:rsidR="00182E7A" w:rsidRPr="009F79B6" w:rsidRDefault="00182E7A" w:rsidP="001F2EBF">
            <w:pPr>
              <w:rPr>
                <w:rFonts w:ascii="仿宋_GB2312" w:eastAsia="仿宋_GB2312"/>
              </w:rPr>
            </w:pPr>
          </w:p>
        </w:tc>
      </w:tr>
    </w:tbl>
    <w:p w:rsidR="00182E7A" w:rsidRPr="009F79B6" w:rsidRDefault="00182E7A" w:rsidP="00182E7A">
      <w:pPr>
        <w:ind w:left="562"/>
        <w:rPr>
          <w:rFonts w:ascii="仿宋_GB2312" w:eastAsia="仿宋_GB2312" w:hint="eastAsia"/>
          <w:b/>
          <w:bCs/>
          <w:sz w:val="28"/>
          <w:szCs w:val="28"/>
        </w:rPr>
      </w:pPr>
    </w:p>
    <w:p w:rsidR="00182E7A" w:rsidRPr="009F79B6" w:rsidRDefault="00182E7A" w:rsidP="00182E7A">
      <w:pPr>
        <w:ind w:left="562"/>
        <w:rPr>
          <w:rFonts w:ascii="仿宋_GB2312" w:eastAsia="仿宋_GB2312" w:hint="eastAsia"/>
          <w:b/>
          <w:bCs/>
          <w:sz w:val="28"/>
          <w:szCs w:val="28"/>
        </w:rPr>
      </w:pPr>
      <w:r w:rsidRPr="009F79B6">
        <w:rPr>
          <w:rFonts w:ascii="仿宋_GB2312" w:eastAsia="仿宋_GB2312" w:hint="eastAsia"/>
          <w:b/>
          <w:bCs/>
          <w:sz w:val="28"/>
          <w:szCs w:val="28"/>
        </w:rPr>
        <w:t>七、必修环节</w:t>
      </w:r>
    </w:p>
    <w:p w:rsidR="00182E7A" w:rsidRPr="009F79B6" w:rsidRDefault="00182E7A" w:rsidP="00182E7A">
      <w:pPr>
        <w:ind w:firstLineChars="233" w:firstLine="559"/>
        <w:rPr>
          <w:rFonts w:ascii="宋体" w:hAnsi="宋体" w:hint="eastAsia"/>
          <w:kern w:val="0"/>
          <w:sz w:val="18"/>
          <w:szCs w:val="18"/>
        </w:rPr>
      </w:pPr>
      <w:r w:rsidRPr="009F79B6">
        <w:rPr>
          <w:rFonts w:ascii="仿宋_GB2312" w:eastAsia="仿宋_GB2312" w:hAnsi="宋体" w:hint="eastAsia"/>
          <w:kern w:val="0"/>
          <w:sz w:val="24"/>
          <w:szCs w:val="18"/>
        </w:rPr>
        <w:t>社会实践：至少完成36学时社会实践，实践内容包括与本专业相关的教学实践、社会调查与专业实行，记1学分；学术讲座：至少参加3次学术讲座,不记学分；开题报告：论文开题报告一般应在第三学期前完成，但不得迟至第四学期的第六周。开题未通过者可延期1-3个月再次开题，但最迟要在第四学期结束前完成。</w:t>
      </w:r>
    </w:p>
    <w:p w:rsidR="00182E7A" w:rsidRPr="009F79B6" w:rsidRDefault="00182E7A" w:rsidP="00182E7A">
      <w:pPr>
        <w:ind w:left="562"/>
        <w:rPr>
          <w:rFonts w:ascii="仿宋_GB2312" w:eastAsia="仿宋_GB2312" w:hint="eastAsia"/>
          <w:b/>
          <w:bCs/>
          <w:sz w:val="28"/>
          <w:szCs w:val="28"/>
        </w:rPr>
      </w:pPr>
      <w:r w:rsidRPr="009F79B6">
        <w:rPr>
          <w:rFonts w:ascii="仿宋_GB2312" w:eastAsia="仿宋_GB2312" w:hint="eastAsia"/>
          <w:b/>
          <w:bCs/>
          <w:sz w:val="28"/>
          <w:szCs w:val="28"/>
        </w:rPr>
        <w:t>八、学位论文撰写与答辩</w:t>
      </w:r>
    </w:p>
    <w:p w:rsidR="00182E7A" w:rsidRPr="009F79B6" w:rsidRDefault="00182E7A" w:rsidP="00182E7A">
      <w:pPr>
        <w:ind w:firstLineChars="200" w:firstLine="480"/>
        <w:rPr>
          <w:rFonts w:ascii="仿宋_GB2312" w:eastAsia="仿宋_GB2312" w:hint="eastAsia"/>
          <w:sz w:val="24"/>
        </w:rPr>
      </w:pPr>
      <w:r w:rsidRPr="009F79B6">
        <w:rPr>
          <w:rFonts w:ascii="仿宋_GB2312" w:eastAsia="仿宋_GB2312" w:hint="eastAsia"/>
          <w:sz w:val="24"/>
        </w:rPr>
        <w:t>专业论文与学位论文：在读硕士学位期间，鼓励发表专业论文，但不作硬性规定；硕士学位论文在导师或导师组集体指导下独立完成，仅限于学术论文，篇幅和格式严格按照学校规定执行，一般在3-5万字。</w:t>
      </w:r>
    </w:p>
    <w:p w:rsidR="00182E7A" w:rsidRPr="009F79B6" w:rsidRDefault="00182E7A" w:rsidP="00182E7A">
      <w:pPr>
        <w:ind w:firstLineChars="200" w:firstLine="480"/>
        <w:rPr>
          <w:rFonts w:ascii="宋体" w:hAnsi="宋体" w:hint="eastAsia"/>
          <w:kern w:val="0"/>
          <w:sz w:val="18"/>
          <w:szCs w:val="18"/>
        </w:rPr>
      </w:pPr>
      <w:r w:rsidRPr="009F79B6">
        <w:rPr>
          <w:rFonts w:ascii="仿宋_GB2312" w:eastAsia="仿宋_GB2312" w:hint="eastAsia"/>
          <w:sz w:val="24"/>
        </w:rPr>
        <w:t>学位论文答辩：研究生全面完成专业培养方案规定的各个项目，经考核合格，并完成学位论文撰写，经导师推荐、研究生院审核批准，可进入论文答辩阶段。</w:t>
      </w:r>
    </w:p>
    <w:p w:rsidR="00182E7A" w:rsidRPr="009F79B6" w:rsidRDefault="00182E7A" w:rsidP="00182E7A">
      <w:pPr>
        <w:ind w:left="562"/>
        <w:rPr>
          <w:rFonts w:ascii="仿宋_GB2312" w:eastAsia="仿宋_GB2312" w:hint="eastAsia"/>
          <w:b/>
          <w:bCs/>
          <w:sz w:val="28"/>
          <w:szCs w:val="28"/>
        </w:rPr>
      </w:pPr>
      <w:bookmarkStart w:id="11" w:name="_Toc329270924"/>
      <w:r w:rsidRPr="009F79B6">
        <w:rPr>
          <w:rFonts w:ascii="仿宋_GB2312" w:eastAsia="仿宋_GB2312" w:hint="eastAsia"/>
          <w:b/>
          <w:bCs/>
          <w:sz w:val="28"/>
          <w:szCs w:val="28"/>
        </w:rPr>
        <w:t>九、专业必读文献</w:t>
      </w:r>
      <w:bookmarkEnd w:id="11"/>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2940"/>
        <w:gridCol w:w="1933"/>
        <w:gridCol w:w="2267"/>
        <w:gridCol w:w="1150"/>
      </w:tblGrid>
      <w:tr w:rsidR="00182E7A" w:rsidRPr="009F79B6" w:rsidTr="001F2EBF">
        <w:tblPrEx>
          <w:tblCellMar>
            <w:top w:w="0" w:type="dxa"/>
            <w:bottom w:w="0" w:type="dxa"/>
          </w:tblCellMar>
        </w:tblPrEx>
        <w:tc>
          <w:tcPr>
            <w:tcW w:w="738" w:type="dxa"/>
            <w:tcBorders>
              <w:top w:val="single" w:sz="4" w:space="0" w:color="auto"/>
            </w:tcBorders>
          </w:tcPr>
          <w:p w:rsidR="00182E7A" w:rsidRPr="009F79B6" w:rsidRDefault="00182E7A" w:rsidP="001F2EBF">
            <w:pPr>
              <w:jc w:val="center"/>
              <w:rPr>
                <w:rFonts w:ascii="黑体" w:eastAsia="黑体" w:hAnsi="宋体" w:hint="eastAsia"/>
                <w:b/>
                <w:bCs/>
                <w:szCs w:val="21"/>
              </w:rPr>
            </w:pPr>
            <w:r w:rsidRPr="009F79B6">
              <w:rPr>
                <w:rFonts w:ascii="黑体" w:eastAsia="黑体" w:hAnsi="宋体" w:hint="eastAsia"/>
                <w:b/>
                <w:bCs/>
                <w:szCs w:val="21"/>
              </w:rPr>
              <w:t>序号</w:t>
            </w:r>
          </w:p>
        </w:tc>
        <w:tc>
          <w:tcPr>
            <w:tcW w:w="2940" w:type="dxa"/>
            <w:tcBorders>
              <w:top w:val="single" w:sz="4" w:space="0" w:color="auto"/>
            </w:tcBorders>
          </w:tcPr>
          <w:p w:rsidR="00182E7A" w:rsidRPr="009F79B6" w:rsidRDefault="00182E7A" w:rsidP="001F2EBF">
            <w:pPr>
              <w:jc w:val="center"/>
              <w:rPr>
                <w:rFonts w:ascii="黑体" w:eastAsia="黑体" w:hAnsi="宋体" w:hint="eastAsia"/>
                <w:b/>
                <w:bCs/>
                <w:szCs w:val="21"/>
              </w:rPr>
            </w:pPr>
            <w:r w:rsidRPr="009F79B6">
              <w:rPr>
                <w:rFonts w:ascii="黑体" w:eastAsia="黑体" w:hAnsi="宋体" w:hint="eastAsia"/>
                <w:b/>
                <w:bCs/>
                <w:szCs w:val="21"/>
              </w:rPr>
              <w:t>书</w:t>
            </w:r>
            <w:r w:rsidRPr="009F79B6">
              <w:rPr>
                <w:rFonts w:ascii="黑体" w:eastAsia="黑体" w:hAnsi="宋体"/>
                <w:b/>
                <w:bCs/>
                <w:szCs w:val="21"/>
              </w:rPr>
              <w:t xml:space="preserve">    </w:t>
            </w:r>
            <w:r w:rsidRPr="009F79B6">
              <w:rPr>
                <w:rFonts w:ascii="黑体" w:eastAsia="黑体" w:hAnsi="宋体" w:hint="eastAsia"/>
                <w:b/>
                <w:bCs/>
                <w:szCs w:val="21"/>
              </w:rPr>
              <w:t>名</w:t>
            </w:r>
          </w:p>
        </w:tc>
        <w:tc>
          <w:tcPr>
            <w:tcW w:w="1933" w:type="dxa"/>
            <w:tcBorders>
              <w:top w:val="single" w:sz="4" w:space="0" w:color="auto"/>
            </w:tcBorders>
          </w:tcPr>
          <w:p w:rsidR="00182E7A" w:rsidRPr="009F79B6" w:rsidRDefault="00182E7A" w:rsidP="001F2EBF">
            <w:pPr>
              <w:jc w:val="center"/>
              <w:rPr>
                <w:rFonts w:ascii="黑体" w:eastAsia="黑体" w:hAnsi="宋体" w:hint="eastAsia"/>
                <w:b/>
                <w:bCs/>
                <w:szCs w:val="21"/>
              </w:rPr>
            </w:pPr>
            <w:r w:rsidRPr="009F79B6">
              <w:rPr>
                <w:rFonts w:ascii="黑体" w:eastAsia="黑体" w:hAnsi="宋体" w:hint="eastAsia"/>
                <w:b/>
                <w:bCs/>
                <w:szCs w:val="21"/>
              </w:rPr>
              <w:t>作  者</w:t>
            </w:r>
          </w:p>
        </w:tc>
        <w:tc>
          <w:tcPr>
            <w:tcW w:w="2267" w:type="dxa"/>
            <w:tcBorders>
              <w:top w:val="single" w:sz="4" w:space="0" w:color="auto"/>
            </w:tcBorders>
          </w:tcPr>
          <w:p w:rsidR="00182E7A" w:rsidRPr="009F79B6" w:rsidRDefault="00182E7A" w:rsidP="001F2EBF">
            <w:pPr>
              <w:jc w:val="center"/>
              <w:rPr>
                <w:rFonts w:ascii="黑体" w:eastAsia="黑体" w:hAnsi="宋体" w:hint="eastAsia"/>
                <w:b/>
                <w:bCs/>
                <w:szCs w:val="21"/>
              </w:rPr>
            </w:pPr>
            <w:r w:rsidRPr="009F79B6">
              <w:rPr>
                <w:rFonts w:ascii="黑体" w:eastAsia="黑体" w:hAnsi="宋体" w:hint="eastAsia"/>
                <w:b/>
                <w:bCs/>
                <w:szCs w:val="21"/>
              </w:rPr>
              <w:t>出 版 社</w:t>
            </w:r>
          </w:p>
        </w:tc>
        <w:tc>
          <w:tcPr>
            <w:tcW w:w="1150" w:type="dxa"/>
            <w:tcBorders>
              <w:top w:val="single" w:sz="4" w:space="0" w:color="auto"/>
            </w:tcBorders>
          </w:tcPr>
          <w:p w:rsidR="00182E7A" w:rsidRPr="009F79B6" w:rsidRDefault="00182E7A" w:rsidP="001F2EBF">
            <w:pPr>
              <w:jc w:val="center"/>
              <w:rPr>
                <w:rFonts w:ascii="黑体" w:eastAsia="黑体" w:hAnsi="宋体" w:hint="eastAsia"/>
                <w:b/>
                <w:bCs/>
                <w:szCs w:val="21"/>
              </w:rPr>
            </w:pPr>
            <w:r w:rsidRPr="009F79B6">
              <w:rPr>
                <w:rFonts w:ascii="黑体" w:eastAsia="黑体" w:hAnsi="宋体" w:hint="eastAsia"/>
                <w:b/>
                <w:bCs/>
                <w:szCs w:val="21"/>
              </w:rPr>
              <w:t>出版日期</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民族古籍学</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乌骨</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云南民族出版社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1994</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中国少数民族古籍概论</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吴肃民</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天津古籍出版社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1995</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3</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民族古文献概览</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张公瑾等</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1997</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4</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训诂方法论</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陆宗达</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中国社会科学出版社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1983</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5</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民族研究文集</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马学良</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1992</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6</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中国古典文献学</w:t>
            </w:r>
          </w:p>
        </w:tc>
        <w:tc>
          <w:tcPr>
            <w:tcW w:w="1933" w:type="dxa"/>
          </w:tcPr>
          <w:p w:rsidR="00182E7A" w:rsidRPr="009F79B6" w:rsidRDefault="00182E7A" w:rsidP="001F2EBF">
            <w:pPr>
              <w:spacing w:line="300" w:lineRule="auto"/>
              <w:jc w:val="center"/>
              <w:rPr>
                <w:rFonts w:ascii="宋体" w:hAnsi="宋体" w:hint="eastAsia"/>
                <w:sz w:val="18"/>
                <w:szCs w:val="18"/>
              </w:rPr>
            </w:pPr>
            <w:proofErr w:type="gramStart"/>
            <w:r w:rsidRPr="009F79B6">
              <w:rPr>
                <w:rFonts w:ascii="宋体" w:hAnsi="宋体" w:hint="eastAsia"/>
                <w:sz w:val="18"/>
                <w:szCs w:val="18"/>
              </w:rPr>
              <w:t>吴枫</w:t>
            </w:r>
            <w:proofErr w:type="gramEnd"/>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齐鲁书社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1982</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7</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历史语言学中的比较方法</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梅耶（中译本）</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科学出版社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1956</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8</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彝文古籍整理与研究</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朱崇先</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2008</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9</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中国少数民族古籍论</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李晋有</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巴蜀书社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1997</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10</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普通文字学</w:t>
            </w:r>
          </w:p>
        </w:tc>
        <w:tc>
          <w:tcPr>
            <w:tcW w:w="1933" w:type="dxa"/>
          </w:tcPr>
          <w:p w:rsidR="00182E7A" w:rsidRPr="009F79B6" w:rsidRDefault="00182E7A" w:rsidP="001F2EBF">
            <w:pPr>
              <w:spacing w:line="300" w:lineRule="auto"/>
              <w:jc w:val="center"/>
              <w:rPr>
                <w:rFonts w:ascii="宋体" w:hAnsi="宋体" w:hint="eastAsia"/>
                <w:sz w:val="18"/>
                <w:szCs w:val="18"/>
              </w:rPr>
            </w:pPr>
            <w:proofErr w:type="gramStart"/>
            <w:r w:rsidRPr="009F79B6">
              <w:rPr>
                <w:rFonts w:ascii="宋体" w:hAnsi="宋体" w:hint="eastAsia"/>
                <w:sz w:val="18"/>
                <w:szCs w:val="18"/>
              </w:rPr>
              <w:t>王元鹿</w:t>
            </w:r>
            <w:proofErr w:type="gramEnd"/>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贵州人民出版社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1996</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11</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训诂方法论</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陆宗达</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中国社会科学出版社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1983</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12</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中国少数民族古典文献学</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朱崇先等</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2005</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13</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突厥语族文献学</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张铁山</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中央民族大学出版社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2005</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14</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中国少数民族文献探究</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李杰</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2002</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15</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彝文文献学概论</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彝文文献教研室</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中央民族大学出版社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1996</w:t>
            </w:r>
          </w:p>
        </w:tc>
      </w:tr>
      <w:tr w:rsidR="00182E7A" w:rsidRPr="009F79B6" w:rsidTr="001F2EBF">
        <w:tblPrEx>
          <w:tblCellMar>
            <w:top w:w="0" w:type="dxa"/>
            <w:bottom w:w="0" w:type="dxa"/>
          </w:tblCellMar>
        </w:tblPrEx>
        <w:trPr>
          <w:cantSplit/>
          <w:trHeight w:val="428"/>
        </w:trPr>
        <w:tc>
          <w:tcPr>
            <w:tcW w:w="738" w:type="dxa"/>
            <w:tcBorders>
              <w:bottom w:val="single" w:sz="4" w:space="0" w:color="auto"/>
            </w:tcBorders>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16</w:t>
            </w:r>
          </w:p>
        </w:tc>
        <w:tc>
          <w:tcPr>
            <w:tcW w:w="2940" w:type="dxa"/>
            <w:tcBorders>
              <w:bottom w:val="single" w:sz="4" w:space="0" w:color="auto"/>
            </w:tcBorders>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古书版本学概论</w:t>
            </w:r>
          </w:p>
        </w:tc>
        <w:tc>
          <w:tcPr>
            <w:tcW w:w="1933" w:type="dxa"/>
            <w:tcBorders>
              <w:bottom w:val="single" w:sz="4" w:space="0" w:color="auto"/>
            </w:tcBorders>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李志忠</w:t>
            </w:r>
          </w:p>
        </w:tc>
        <w:tc>
          <w:tcPr>
            <w:tcW w:w="2267" w:type="dxa"/>
            <w:tcBorders>
              <w:bottom w:val="single" w:sz="4" w:space="0" w:color="auto"/>
            </w:tcBorders>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北京图书馆出版社</w:t>
            </w:r>
          </w:p>
        </w:tc>
        <w:tc>
          <w:tcPr>
            <w:tcW w:w="1150" w:type="dxa"/>
            <w:tcBorders>
              <w:bottom w:val="single" w:sz="4" w:space="0" w:color="auto"/>
            </w:tcBorders>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1990</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17</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中国图书出版印刷史论</w:t>
            </w:r>
          </w:p>
        </w:tc>
        <w:tc>
          <w:tcPr>
            <w:tcW w:w="1933" w:type="dxa"/>
          </w:tcPr>
          <w:p w:rsidR="00182E7A" w:rsidRPr="009F79B6" w:rsidRDefault="00182E7A" w:rsidP="001F2EBF">
            <w:pPr>
              <w:spacing w:line="300" w:lineRule="auto"/>
              <w:jc w:val="center"/>
              <w:rPr>
                <w:rFonts w:ascii="宋体" w:hAnsi="宋体" w:hint="eastAsia"/>
                <w:sz w:val="18"/>
                <w:szCs w:val="18"/>
              </w:rPr>
            </w:pPr>
            <w:proofErr w:type="gramStart"/>
            <w:r w:rsidRPr="009F79B6">
              <w:rPr>
                <w:rFonts w:ascii="宋体" w:hAnsi="宋体" w:hint="eastAsia"/>
                <w:sz w:val="18"/>
                <w:szCs w:val="18"/>
              </w:rPr>
              <w:t>肖东发</w:t>
            </w:r>
            <w:proofErr w:type="gramEnd"/>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武汉大学出版社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2001</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18</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中国古籍版本学</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曹之</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武汉大学出版社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1992</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新编图书馆目录</w:t>
            </w:r>
          </w:p>
        </w:tc>
        <w:tc>
          <w:tcPr>
            <w:tcW w:w="1933" w:type="dxa"/>
          </w:tcPr>
          <w:p w:rsidR="00182E7A" w:rsidRPr="009F79B6" w:rsidRDefault="00182E7A" w:rsidP="001F2EBF">
            <w:pPr>
              <w:spacing w:line="300" w:lineRule="auto"/>
              <w:jc w:val="center"/>
              <w:rPr>
                <w:rFonts w:ascii="宋体" w:hAnsi="宋体" w:hint="eastAsia"/>
                <w:sz w:val="18"/>
                <w:szCs w:val="18"/>
              </w:rPr>
            </w:pPr>
            <w:proofErr w:type="gramStart"/>
            <w:r w:rsidRPr="009F79B6">
              <w:rPr>
                <w:rFonts w:ascii="宋体" w:hAnsi="宋体" w:hint="eastAsia"/>
                <w:sz w:val="18"/>
                <w:szCs w:val="18"/>
              </w:rPr>
              <w:t>黄峻贵</w:t>
            </w:r>
            <w:proofErr w:type="gramEnd"/>
            <w:r w:rsidRPr="009F79B6">
              <w:rPr>
                <w:rFonts w:ascii="宋体" w:hAnsi="宋体" w:hint="eastAsia"/>
                <w:sz w:val="18"/>
                <w:szCs w:val="18"/>
              </w:rPr>
              <w:t xml:space="preserve"> 罗健雄</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书目文献出版社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1986</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古籍校勘述例</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冯志伟</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陕西人民出版社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1985</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21</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文献学概要</w:t>
            </w:r>
          </w:p>
        </w:tc>
        <w:tc>
          <w:tcPr>
            <w:tcW w:w="1933" w:type="dxa"/>
          </w:tcPr>
          <w:p w:rsidR="00182E7A" w:rsidRPr="009F79B6" w:rsidRDefault="00182E7A" w:rsidP="001F2EBF">
            <w:pPr>
              <w:spacing w:line="300" w:lineRule="auto"/>
              <w:jc w:val="center"/>
              <w:rPr>
                <w:rFonts w:ascii="宋体" w:hAnsi="宋体" w:hint="eastAsia"/>
                <w:sz w:val="18"/>
                <w:szCs w:val="18"/>
              </w:rPr>
            </w:pPr>
            <w:proofErr w:type="gramStart"/>
            <w:r w:rsidRPr="009F79B6">
              <w:rPr>
                <w:rFonts w:ascii="宋体" w:hAnsi="宋体" w:hint="eastAsia"/>
                <w:sz w:val="18"/>
                <w:szCs w:val="18"/>
              </w:rPr>
              <w:t>杜泽逊</w:t>
            </w:r>
            <w:proofErr w:type="gramEnd"/>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中华书局</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2001</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22</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中国语文概要</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陈其光</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中央民族学院出版社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1990</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23</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彝文文献研究</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彝文文献教研室</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中央民族大学出版社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1994</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24</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中国少数民族古籍论（第五辑）</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周明甫</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四川民族出版社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2004</w:t>
            </w:r>
          </w:p>
        </w:tc>
      </w:tr>
      <w:tr w:rsidR="00182E7A" w:rsidRPr="009F79B6" w:rsidTr="001F2EBF">
        <w:tblPrEx>
          <w:tblCellMar>
            <w:top w:w="0" w:type="dxa"/>
            <w:bottom w:w="0" w:type="dxa"/>
          </w:tblCellMar>
        </w:tblPrEx>
        <w:tc>
          <w:tcPr>
            <w:tcW w:w="738"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25</w:t>
            </w:r>
          </w:p>
        </w:tc>
        <w:tc>
          <w:tcPr>
            <w:tcW w:w="2940" w:type="dxa"/>
            <w:vAlign w:val="center"/>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中国少数民族古文字图录</w:t>
            </w:r>
          </w:p>
        </w:tc>
        <w:tc>
          <w:tcPr>
            <w:tcW w:w="1933"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中国民族古文字研究会</w:t>
            </w:r>
          </w:p>
        </w:tc>
        <w:tc>
          <w:tcPr>
            <w:tcW w:w="2267"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中国社会科学出版社</w:t>
            </w:r>
          </w:p>
        </w:tc>
        <w:tc>
          <w:tcPr>
            <w:tcW w:w="1150" w:type="dxa"/>
          </w:tcPr>
          <w:p w:rsidR="00182E7A" w:rsidRPr="009F79B6" w:rsidRDefault="00182E7A" w:rsidP="001F2EBF">
            <w:pPr>
              <w:spacing w:line="300" w:lineRule="auto"/>
              <w:jc w:val="center"/>
              <w:rPr>
                <w:rFonts w:ascii="宋体" w:hAnsi="宋体" w:hint="eastAsia"/>
                <w:sz w:val="18"/>
                <w:szCs w:val="18"/>
              </w:rPr>
            </w:pPr>
            <w:r w:rsidRPr="009F79B6">
              <w:rPr>
                <w:rFonts w:ascii="宋体" w:hAnsi="宋体" w:hint="eastAsia"/>
                <w:sz w:val="18"/>
                <w:szCs w:val="18"/>
              </w:rPr>
              <w:t>1990</w:t>
            </w:r>
          </w:p>
        </w:tc>
      </w:tr>
    </w:tbl>
    <w:p w:rsidR="00182E7A" w:rsidRPr="009F79B6" w:rsidRDefault="00182E7A" w:rsidP="00182E7A">
      <w:pPr>
        <w:ind w:firstLineChars="200" w:firstLine="480"/>
        <w:rPr>
          <w:rFonts w:eastAsia="华文中宋" w:hint="eastAsia"/>
          <w:b/>
          <w:bCs/>
          <w:sz w:val="24"/>
        </w:rPr>
      </w:pPr>
    </w:p>
    <w:p w:rsidR="00980EEF" w:rsidRDefault="00980EEF"/>
    <w:sectPr w:rsidR="00980EEF" w:rsidSect="00980E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E7A" w:rsidRDefault="00182E7A" w:rsidP="00182E7A">
      <w:r>
        <w:separator/>
      </w:r>
    </w:p>
  </w:endnote>
  <w:endnote w:type="continuationSeparator" w:id="0">
    <w:p w:rsidR="00182E7A" w:rsidRDefault="00182E7A" w:rsidP="00182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E7A" w:rsidRDefault="00182E7A" w:rsidP="00182E7A">
      <w:r>
        <w:separator/>
      </w:r>
    </w:p>
  </w:footnote>
  <w:footnote w:type="continuationSeparator" w:id="0">
    <w:p w:rsidR="00182E7A" w:rsidRDefault="00182E7A" w:rsidP="00182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4322F"/>
    <w:multiLevelType w:val="hybridMultilevel"/>
    <w:tmpl w:val="DA3A7476"/>
    <w:lvl w:ilvl="0" w:tplc="05362A56">
      <w:start w:val="1"/>
      <w:numFmt w:val="japaneseCounting"/>
      <w:lvlText w:val="%1、"/>
      <w:lvlJc w:val="left"/>
      <w:pPr>
        <w:tabs>
          <w:tab w:val="num" w:pos="1132"/>
        </w:tabs>
        <w:ind w:left="1132" w:hanging="570"/>
      </w:pPr>
      <w:rPr>
        <w:rFonts w:hint="eastAsia"/>
      </w:rPr>
    </w:lvl>
    <w:lvl w:ilvl="1" w:tplc="7240A000">
      <w:start w:val="1"/>
      <w:numFmt w:val="decimal"/>
      <w:lvlText w:val="%2、"/>
      <w:lvlJc w:val="left"/>
      <w:pPr>
        <w:tabs>
          <w:tab w:val="num" w:pos="1342"/>
        </w:tabs>
        <w:ind w:left="1342" w:hanging="360"/>
      </w:pPr>
      <w:rPr>
        <w:rFonts w:hint="eastAsia"/>
      </w:rPr>
    </w:lvl>
    <w:lvl w:ilvl="2" w:tplc="0409001B" w:tentative="1">
      <w:start w:val="1"/>
      <w:numFmt w:val="lowerRoman"/>
      <w:lvlText w:val="%3."/>
      <w:lvlJc w:val="right"/>
      <w:pPr>
        <w:tabs>
          <w:tab w:val="num" w:pos="1822"/>
        </w:tabs>
        <w:ind w:left="1822" w:hanging="420"/>
      </w:pPr>
    </w:lvl>
    <w:lvl w:ilvl="3" w:tplc="0409000F" w:tentative="1">
      <w:start w:val="1"/>
      <w:numFmt w:val="decimal"/>
      <w:lvlText w:val="%4."/>
      <w:lvlJc w:val="left"/>
      <w:pPr>
        <w:tabs>
          <w:tab w:val="num" w:pos="2242"/>
        </w:tabs>
        <w:ind w:left="2242" w:hanging="420"/>
      </w:pPr>
    </w:lvl>
    <w:lvl w:ilvl="4" w:tplc="04090019" w:tentative="1">
      <w:start w:val="1"/>
      <w:numFmt w:val="lowerLetter"/>
      <w:lvlText w:val="%5)"/>
      <w:lvlJc w:val="left"/>
      <w:pPr>
        <w:tabs>
          <w:tab w:val="num" w:pos="2662"/>
        </w:tabs>
        <w:ind w:left="2662" w:hanging="420"/>
      </w:pPr>
    </w:lvl>
    <w:lvl w:ilvl="5" w:tplc="0409001B" w:tentative="1">
      <w:start w:val="1"/>
      <w:numFmt w:val="lowerRoman"/>
      <w:lvlText w:val="%6."/>
      <w:lvlJc w:val="right"/>
      <w:pPr>
        <w:tabs>
          <w:tab w:val="num" w:pos="3082"/>
        </w:tabs>
        <w:ind w:left="3082" w:hanging="420"/>
      </w:pPr>
    </w:lvl>
    <w:lvl w:ilvl="6" w:tplc="0409000F" w:tentative="1">
      <w:start w:val="1"/>
      <w:numFmt w:val="decimal"/>
      <w:lvlText w:val="%7."/>
      <w:lvlJc w:val="left"/>
      <w:pPr>
        <w:tabs>
          <w:tab w:val="num" w:pos="3502"/>
        </w:tabs>
        <w:ind w:left="3502" w:hanging="420"/>
      </w:pPr>
    </w:lvl>
    <w:lvl w:ilvl="7" w:tplc="04090019" w:tentative="1">
      <w:start w:val="1"/>
      <w:numFmt w:val="lowerLetter"/>
      <w:lvlText w:val="%8)"/>
      <w:lvlJc w:val="left"/>
      <w:pPr>
        <w:tabs>
          <w:tab w:val="num" w:pos="3922"/>
        </w:tabs>
        <w:ind w:left="3922" w:hanging="420"/>
      </w:pPr>
    </w:lvl>
    <w:lvl w:ilvl="8" w:tplc="0409001B" w:tentative="1">
      <w:start w:val="1"/>
      <w:numFmt w:val="lowerRoman"/>
      <w:lvlText w:val="%9."/>
      <w:lvlJc w:val="right"/>
      <w:pPr>
        <w:tabs>
          <w:tab w:val="num" w:pos="4342"/>
        </w:tabs>
        <w:ind w:left="4342" w:hanging="420"/>
      </w:pPr>
    </w:lvl>
  </w:abstractNum>
  <w:abstractNum w:abstractNumId="1">
    <w:nsid w:val="3EC55205"/>
    <w:multiLevelType w:val="hybridMultilevel"/>
    <w:tmpl w:val="5AB2F3CA"/>
    <w:lvl w:ilvl="0" w:tplc="792035AC">
      <w:start w:val="1"/>
      <w:numFmt w:val="japaneseCounting"/>
      <w:lvlText w:val="%1、"/>
      <w:lvlJc w:val="left"/>
      <w:pPr>
        <w:tabs>
          <w:tab w:val="num" w:pos="1132"/>
        </w:tabs>
        <w:ind w:left="1132" w:hanging="570"/>
      </w:pPr>
      <w:rPr>
        <w:rFonts w:ascii="仿宋_GB2312" w:eastAsia="仿宋_GB2312" w:hint="eastAsia"/>
        <w:b/>
        <w:sz w:val="28"/>
      </w:rPr>
    </w:lvl>
    <w:lvl w:ilvl="1" w:tplc="04090019" w:tentative="1">
      <w:start w:val="1"/>
      <w:numFmt w:val="lowerLetter"/>
      <w:lvlText w:val="%2)"/>
      <w:lvlJc w:val="left"/>
      <w:pPr>
        <w:tabs>
          <w:tab w:val="num" w:pos="1402"/>
        </w:tabs>
        <w:ind w:left="1402" w:hanging="420"/>
      </w:pPr>
    </w:lvl>
    <w:lvl w:ilvl="2" w:tplc="0409001B" w:tentative="1">
      <w:start w:val="1"/>
      <w:numFmt w:val="lowerRoman"/>
      <w:lvlText w:val="%3."/>
      <w:lvlJc w:val="right"/>
      <w:pPr>
        <w:tabs>
          <w:tab w:val="num" w:pos="1822"/>
        </w:tabs>
        <w:ind w:left="1822" w:hanging="420"/>
      </w:pPr>
    </w:lvl>
    <w:lvl w:ilvl="3" w:tplc="0409000F" w:tentative="1">
      <w:start w:val="1"/>
      <w:numFmt w:val="decimal"/>
      <w:lvlText w:val="%4."/>
      <w:lvlJc w:val="left"/>
      <w:pPr>
        <w:tabs>
          <w:tab w:val="num" w:pos="2242"/>
        </w:tabs>
        <w:ind w:left="2242" w:hanging="420"/>
      </w:pPr>
    </w:lvl>
    <w:lvl w:ilvl="4" w:tplc="04090019" w:tentative="1">
      <w:start w:val="1"/>
      <w:numFmt w:val="lowerLetter"/>
      <w:lvlText w:val="%5)"/>
      <w:lvlJc w:val="left"/>
      <w:pPr>
        <w:tabs>
          <w:tab w:val="num" w:pos="2662"/>
        </w:tabs>
        <w:ind w:left="2662" w:hanging="420"/>
      </w:pPr>
    </w:lvl>
    <w:lvl w:ilvl="5" w:tplc="0409001B" w:tentative="1">
      <w:start w:val="1"/>
      <w:numFmt w:val="lowerRoman"/>
      <w:lvlText w:val="%6."/>
      <w:lvlJc w:val="right"/>
      <w:pPr>
        <w:tabs>
          <w:tab w:val="num" w:pos="3082"/>
        </w:tabs>
        <w:ind w:left="3082" w:hanging="420"/>
      </w:pPr>
    </w:lvl>
    <w:lvl w:ilvl="6" w:tplc="0409000F" w:tentative="1">
      <w:start w:val="1"/>
      <w:numFmt w:val="decimal"/>
      <w:lvlText w:val="%7."/>
      <w:lvlJc w:val="left"/>
      <w:pPr>
        <w:tabs>
          <w:tab w:val="num" w:pos="3502"/>
        </w:tabs>
        <w:ind w:left="3502" w:hanging="420"/>
      </w:pPr>
    </w:lvl>
    <w:lvl w:ilvl="7" w:tplc="04090019" w:tentative="1">
      <w:start w:val="1"/>
      <w:numFmt w:val="lowerLetter"/>
      <w:lvlText w:val="%8)"/>
      <w:lvlJc w:val="left"/>
      <w:pPr>
        <w:tabs>
          <w:tab w:val="num" w:pos="3922"/>
        </w:tabs>
        <w:ind w:left="3922" w:hanging="420"/>
      </w:pPr>
    </w:lvl>
    <w:lvl w:ilvl="8" w:tplc="0409001B" w:tentative="1">
      <w:start w:val="1"/>
      <w:numFmt w:val="lowerRoman"/>
      <w:lvlText w:val="%9."/>
      <w:lvlJc w:val="right"/>
      <w:pPr>
        <w:tabs>
          <w:tab w:val="num" w:pos="4342"/>
        </w:tabs>
        <w:ind w:left="434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2E7A"/>
    <w:rsid w:val="00182E7A"/>
    <w:rsid w:val="00980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E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2E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2E7A"/>
    <w:rPr>
      <w:sz w:val="18"/>
      <w:szCs w:val="18"/>
    </w:rPr>
  </w:style>
  <w:style w:type="paragraph" w:styleId="a4">
    <w:name w:val="footer"/>
    <w:basedOn w:val="a"/>
    <w:link w:val="Char0"/>
    <w:uiPriority w:val="99"/>
    <w:semiHidden/>
    <w:unhideWhenUsed/>
    <w:rsid w:val="00182E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2E7A"/>
    <w:rPr>
      <w:sz w:val="18"/>
      <w:szCs w:val="18"/>
    </w:rPr>
  </w:style>
  <w:style w:type="paragraph" w:customStyle="1" w:styleId="smalltype">
    <w:name w:val="smalltype"/>
    <w:basedOn w:val="a"/>
    <w:rsid w:val="00182E7A"/>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182E7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571</Words>
  <Characters>3258</Characters>
  <Application>Microsoft Office Word</Application>
  <DocSecurity>0</DocSecurity>
  <Lines>27</Lines>
  <Paragraphs>7</Paragraphs>
  <ScaleCrop>false</ScaleCrop>
  <Company/>
  <LinksUpToDate>false</LinksUpToDate>
  <CharactersWithSpaces>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2014-11-06T08:20:00Z</dcterms:created>
  <dcterms:modified xsi:type="dcterms:W3CDTF">2014-11-06T08:20:00Z</dcterms:modified>
</cp:coreProperties>
</file>